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56" w:type="dxa"/>
        <w:tblInd w:w="108" w:type="dxa"/>
        <w:tblLook w:val="00A0" w:firstRow="1" w:lastRow="0" w:firstColumn="1" w:lastColumn="0" w:noHBand="0" w:noVBand="0"/>
      </w:tblPr>
      <w:tblGrid>
        <w:gridCol w:w="3261"/>
        <w:gridCol w:w="6095"/>
      </w:tblGrid>
      <w:tr w:rsidR="00180A30" w:rsidRPr="00180A30" w14:paraId="3C2AFF9F" w14:textId="77777777" w:rsidTr="00FF16BE">
        <w:tc>
          <w:tcPr>
            <w:tcW w:w="3261" w:type="dxa"/>
          </w:tcPr>
          <w:p w14:paraId="14A21909" w14:textId="7A3E2E40" w:rsidR="00180A30" w:rsidRPr="00180A30" w:rsidRDefault="00B13656" w:rsidP="000D718D">
            <w:pPr>
              <w:keepNext/>
              <w:tabs>
                <w:tab w:val="center" w:pos="1522"/>
              </w:tabs>
              <w:autoSpaceDE w:val="0"/>
              <w:autoSpaceDN w:val="0"/>
              <w:spacing w:after="0" w:line="240" w:lineRule="auto"/>
              <w:jc w:val="center"/>
              <w:outlineLvl w:val="0"/>
              <w:rPr>
                <w:rFonts w:ascii="Times New Roman" w:eastAsia="Times New Roman" w:hAnsi="Times New Roman" w:cs="Times New Roman"/>
                <w:b/>
                <w:sz w:val="26"/>
                <w:szCs w:val="26"/>
              </w:rPr>
            </w:pPr>
            <w:r>
              <w:rPr>
                <w:rFonts w:ascii="Times New Roman" w:eastAsia="Times New Roman" w:hAnsi="Times New Roman" w:cs="Times New Roman"/>
                <w:noProof/>
                <w:sz w:val="28"/>
                <w:szCs w:val="26"/>
              </w:rPr>
              <mc:AlternateContent>
                <mc:Choice Requires="wps">
                  <w:drawing>
                    <wp:anchor distT="0" distB="0" distL="114300" distR="114300" simplePos="0" relativeHeight="251669504" behindDoc="0" locked="0" layoutInCell="1" allowOverlap="1" wp14:anchorId="4B3D28DE" wp14:editId="029640AE">
                      <wp:simplePos x="0" y="0"/>
                      <wp:positionH relativeFrom="column">
                        <wp:posOffset>617855</wp:posOffset>
                      </wp:positionH>
                      <wp:positionV relativeFrom="paragraph">
                        <wp:posOffset>393700</wp:posOffset>
                      </wp:positionV>
                      <wp:extent cx="6985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698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A5D655" id="Straight Connector 1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8.65pt,31pt" to="103.6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" strokecolor="black [3200]" strokeweight=".5pt">
                      <v:stroke joinstyle="miter"/>
                    </v:line>
                  </w:pict>
                </mc:Fallback>
              </mc:AlternateContent>
            </w:r>
            <w:r w:rsidR="00D55925">
              <w:rPr>
                <w:rFonts w:ascii="Times New Roman" w:eastAsia="Times New Roman" w:hAnsi="Times New Roman" w:cs="Times New Roman"/>
                <w:b/>
                <w:sz w:val="26"/>
                <w:szCs w:val="26"/>
              </w:rPr>
              <w:t>ỦY</w:t>
            </w:r>
            <w:r w:rsidR="00180A30" w:rsidRPr="00180A30">
              <w:rPr>
                <w:rFonts w:ascii="Times New Roman" w:eastAsia="Times New Roman" w:hAnsi="Times New Roman" w:cs="Times New Roman"/>
                <w:b/>
                <w:sz w:val="26"/>
                <w:szCs w:val="26"/>
              </w:rPr>
              <w:t xml:space="preserve"> BAN NHÂN DÂN                        TỈNH THÁI NGUYÊN</w:t>
            </w:r>
          </w:p>
        </w:tc>
        <w:tc>
          <w:tcPr>
            <w:tcW w:w="6095" w:type="dxa"/>
          </w:tcPr>
          <w:p w14:paraId="29A73DFF" w14:textId="77777777" w:rsidR="00180A30" w:rsidRPr="00180A30" w:rsidRDefault="00D55925" w:rsidP="000D718D">
            <w:pPr>
              <w:keepNext/>
              <w:autoSpaceDE w:val="0"/>
              <w:autoSpaceDN w:val="0"/>
              <w:spacing w:after="0" w:line="240" w:lineRule="auto"/>
              <w:jc w:val="center"/>
              <w:outlineLvl w:val="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CỘNG HÒA</w:t>
            </w:r>
            <w:r w:rsidR="00180A30" w:rsidRPr="00180A30">
              <w:rPr>
                <w:rFonts w:ascii="Times New Roman" w:eastAsia="Times New Roman" w:hAnsi="Times New Roman" w:cs="Times New Roman"/>
                <w:b/>
                <w:sz w:val="26"/>
                <w:szCs w:val="26"/>
              </w:rPr>
              <w:t xml:space="preserve"> XÃ HỘI CHỦ NGHĨA VIỆT NAM</w:t>
            </w:r>
          </w:p>
          <w:p w14:paraId="10021D4E" w14:textId="77777777" w:rsidR="00180A30" w:rsidRPr="00180A30" w:rsidRDefault="00180A30" w:rsidP="000D718D">
            <w:pPr>
              <w:keepNext/>
              <w:autoSpaceDE w:val="0"/>
              <w:autoSpaceDN w:val="0"/>
              <w:spacing w:after="0" w:line="240" w:lineRule="auto"/>
              <w:ind w:right="-142"/>
              <w:jc w:val="center"/>
              <w:outlineLvl w:val="4"/>
              <w:rPr>
                <w:rFonts w:ascii="Times New Roman" w:eastAsia="Times New Roman" w:hAnsi="Times New Roman" w:cs="Times New Roman"/>
                <w:b/>
                <w:sz w:val="28"/>
                <w:szCs w:val="28"/>
              </w:rPr>
            </w:pPr>
            <w:r w:rsidRPr="00180A30">
              <w:rPr>
                <w:rFonts w:ascii="Times New Roman" w:eastAsia="Times New Roman" w:hAnsi="Times New Roman" w:cs="Times New Roman"/>
                <w:b/>
                <w:sz w:val="28"/>
                <w:szCs w:val="28"/>
              </w:rPr>
              <w:t>Độc lập - Tự do - Hạnh phúc</w:t>
            </w:r>
          </w:p>
        </w:tc>
      </w:tr>
      <w:tr w:rsidR="00B56F02" w:rsidRPr="00B56F02" w14:paraId="3748FE8F" w14:textId="77777777" w:rsidTr="00FF16BE">
        <w:tc>
          <w:tcPr>
            <w:tcW w:w="3261" w:type="dxa"/>
          </w:tcPr>
          <w:p w14:paraId="632400CC" w14:textId="44AB49E2" w:rsidR="000D718D" w:rsidRPr="00B56F02" w:rsidRDefault="000D718D" w:rsidP="000D718D">
            <w:pPr>
              <w:keepNext/>
              <w:tabs>
                <w:tab w:val="center" w:pos="1522"/>
              </w:tabs>
              <w:autoSpaceDE w:val="0"/>
              <w:autoSpaceDN w:val="0"/>
              <w:spacing w:after="0" w:line="240" w:lineRule="auto"/>
              <w:jc w:val="center"/>
              <w:outlineLvl w:val="0"/>
              <w:rPr>
                <w:rFonts w:ascii="Times New Roman" w:eastAsia="Times New Roman" w:hAnsi="Times New Roman" w:cs="Times New Roman"/>
                <w:color w:val="000000" w:themeColor="text1"/>
                <w:sz w:val="28"/>
                <w:szCs w:val="26"/>
              </w:rPr>
            </w:pPr>
          </w:p>
          <w:p w14:paraId="589D38C6" w14:textId="784AA835" w:rsidR="00180A30" w:rsidRPr="00B56F02" w:rsidRDefault="00180A30" w:rsidP="000D718D">
            <w:pPr>
              <w:keepNext/>
              <w:tabs>
                <w:tab w:val="center" w:pos="1522"/>
              </w:tabs>
              <w:autoSpaceDE w:val="0"/>
              <w:autoSpaceDN w:val="0"/>
              <w:spacing w:after="0" w:line="240" w:lineRule="auto"/>
              <w:jc w:val="center"/>
              <w:outlineLvl w:val="0"/>
              <w:rPr>
                <w:rFonts w:ascii="Times New Roman" w:eastAsia="Times New Roman" w:hAnsi="Times New Roman" w:cs="Times New Roman"/>
                <w:color w:val="000000" w:themeColor="text1"/>
                <w:sz w:val="26"/>
                <w:szCs w:val="26"/>
              </w:rPr>
            </w:pPr>
            <w:r w:rsidRPr="00B56F02">
              <w:rPr>
                <w:rFonts w:ascii="Times New Roman" w:eastAsia="Times New Roman" w:hAnsi="Times New Roman" w:cs="Times New Roman"/>
                <w:color w:val="000000" w:themeColor="text1"/>
                <w:sz w:val="28"/>
                <w:szCs w:val="26"/>
              </w:rPr>
              <w:t>Số:        /</w:t>
            </w:r>
            <w:r w:rsidR="000D718D" w:rsidRPr="00B56F02">
              <w:rPr>
                <w:rFonts w:ascii="Times New Roman" w:eastAsia="Times New Roman" w:hAnsi="Times New Roman" w:cs="Times New Roman"/>
                <w:color w:val="000000" w:themeColor="text1"/>
                <w:sz w:val="28"/>
                <w:szCs w:val="26"/>
              </w:rPr>
              <w:t>2025</w:t>
            </w:r>
            <w:r w:rsidRPr="00B56F02">
              <w:rPr>
                <w:rFonts w:ascii="Times New Roman" w:eastAsia="Times New Roman" w:hAnsi="Times New Roman" w:cs="Times New Roman"/>
                <w:color w:val="000000" w:themeColor="text1"/>
                <w:sz w:val="28"/>
                <w:szCs w:val="26"/>
              </w:rPr>
              <w:t>/Q</w:t>
            </w:r>
            <w:r w:rsidRPr="00B56F02">
              <w:rPr>
                <w:rFonts w:ascii="Times New Roman" w:eastAsia="Times New Roman" w:hAnsi="Times New Roman" w:cs="Times New Roman" w:hint="eastAsia"/>
                <w:color w:val="000000" w:themeColor="text1"/>
                <w:sz w:val="28"/>
                <w:szCs w:val="26"/>
              </w:rPr>
              <w:t>Đ</w:t>
            </w:r>
            <w:r w:rsidRPr="00B56F02">
              <w:rPr>
                <w:rFonts w:ascii="Times New Roman" w:eastAsia="Times New Roman" w:hAnsi="Times New Roman" w:cs="Times New Roman"/>
                <w:color w:val="000000" w:themeColor="text1"/>
                <w:sz w:val="28"/>
                <w:szCs w:val="26"/>
              </w:rPr>
              <w:t>-UBND</w:t>
            </w:r>
          </w:p>
        </w:tc>
        <w:tc>
          <w:tcPr>
            <w:tcW w:w="6095" w:type="dxa"/>
          </w:tcPr>
          <w:p w14:paraId="2C5C25DB" w14:textId="778914D5" w:rsidR="000D718D" w:rsidRPr="00B56F02" w:rsidRDefault="00D179D3" w:rsidP="000D718D">
            <w:pPr>
              <w:keepNext/>
              <w:autoSpaceDE w:val="0"/>
              <w:autoSpaceDN w:val="0"/>
              <w:spacing w:after="0" w:line="240" w:lineRule="auto"/>
              <w:jc w:val="center"/>
              <w:outlineLvl w:val="4"/>
              <w:rPr>
                <w:rFonts w:ascii="Times New Roman" w:eastAsia="Times New Roman" w:hAnsi="Times New Roman" w:cs="Times New Roman"/>
                <w:i/>
                <w:color w:val="000000" w:themeColor="text1"/>
                <w:sz w:val="28"/>
                <w:szCs w:val="26"/>
              </w:rPr>
            </w:pPr>
            <w:r w:rsidRPr="00B56F02">
              <w:rPr>
                <w:rFonts w:ascii="Times New Roman" w:eastAsia="Times New Roman" w:hAnsi="Times New Roman" w:cs="Times New Roman"/>
                <w:i/>
                <w:noProof/>
                <w:color w:val="000000" w:themeColor="text1"/>
                <w:sz w:val="28"/>
                <w:szCs w:val="26"/>
              </w:rPr>
              <mc:AlternateContent>
                <mc:Choice Requires="wps">
                  <w:drawing>
                    <wp:anchor distT="0" distB="0" distL="114300" distR="114300" simplePos="0" relativeHeight="251668480" behindDoc="0" locked="0" layoutInCell="1" allowOverlap="1" wp14:anchorId="517D5D0D" wp14:editId="64ABEA80">
                      <wp:simplePos x="0" y="0"/>
                      <wp:positionH relativeFrom="column">
                        <wp:posOffset>839470</wp:posOffset>
                      </wp:positionH>
                      <wp:positionV relativeFrom="paragraph">
                        <wp:posOffset>20320</wp:posOffset>
                      </wp:positionV>
                      <wp:extent cx="217170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217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593F32" id="Straight Connector 9"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6.1pt,1.6pt" to="237.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" strokecolor="black [3200]" strokeweight=".5pt">
                      <v:stroke joinstyle="miter"/>
                    </v:line>
                  </w:pict>
                </mc:Fallback>
              </mc:AlternateContent>
            </w:r>
          </w:p>
          <w:p w14:paraId="2297DEBF" w14:textId="15944D8C" w:rsidR="00180A30" w:rsidRPr="00B56F02" w:rsidRDefault="00180A30" w:rsidP="00A4651E">
            <w:pPr>
              <w:keepNext/>
              <w:autoSpaceDE w:val="0"/>
              <w:autoSpaceDN w:val="0"/>
              <w:spacing w:after="0" w:line="240" w:lineRule="auto"/>
              <w:jc w:val="right"/>
              <w:outlineLvl w:val="4"/>
              <w:rPr>
                <w:rFonts w:ascii="Times New Roman" w:eastAsia="Times New Roman" w:hAnsi="Times New Roman" w:cs="Times New Roman"/>
                <w:i/>
                <w:color w:val="000000" w:themeColor="text1"/>
                <w:sz w:val="26"/>
                <w:szCs w:val="26"/>
              </w:rPr>
            </w:pPr>
            <w:r w:rsidRPr="00B56F02">
              <w:rPr>
                <w:rFonts w:ascii="Times New Roman" w:eastAsia="Times New Roman" w:hAnsi="Times New Roman" w:cs="Times New Roman"/>
                <w:i/>
                <w:color w:val="000000" w:themeColor="text1"/>
                <w:sz w:val="28"/>
                <w:szCs w:val="26"/>
              </w:rPr>
              <w:t xml:space="preserve">Thái nguyên, ngày  </w:t>
            </w:r>
            <w:r w:rsidR="000D718D" w:rsidRPr="00B56F02">
              <w:rPr>
                <w:rFonts w:ascii="Times New Roman" w:eastAsia="Times New Roman" w:hAnsi="Times New Roman" w:cs="Times New Roman"/>
                <w:i/>
                <w:color w:val="000000" w:themeColor="text1"/>
                <w:sz w:val="28"/>
                <w:szCs w:val="26"/>
              </w:rPr>
              <w:t xml:space="preserve">  </w:t>
            </w:r>
            <w:r w:rsidRPr="00B56F02">
              <w:rPr>
                <w:rFonts w:ascii="Times New Roman" w:eastAsia="Times New Roman" w:hAnsi="Times New Roman" w:cs="Times New Roman"/>
                <w:i/>
                <w:color w:val="000000" w:themeColor="text1"/>
                <w:sz w:val="28"/>
                <w:szCs w:val="26"/>
              </w:rPr>
              <w:t xml:space="preserve">  tháng  </w:t>
            </w:r>
            <w:r w:rsidR="00A90BF2" w:rsidRPr="00B56F02">
              <w:rPr>
                <w:rFonts w:ascii="Times New Roman" w:eastAsia="Times New Roman" w:hAnsi="Times New Roman" w:cs="Times New Roman"/>
                <w:i/>
                <w:color w:val="000000" w:themeColor="text1"/>
                <w:sz w:val="28"/>
                <w:szCs w:val="26"/>
              </w:rPr>
              <w:t xml:space="preserve"> </w:t>
            </w:r>
            <w:r w:rsidRPr="00B56F02">
              <w:rPr>
                <w:rFonts w:ascii="Times New Roman" w:eastAsia="Times New Roman" w:hAnsi="Times New Roman" w:cs="Times New Roman"/>
                <w:i/>
                <w:color w:val="000000" w:themeColor="text1"/>
                <w:sz w:val="28"/>
                <w:szCs w:val="26"/>
              </w:rPr>
              <w:t xml:space="preserve">   năm 202</w:t>
            </w:r>
            <w:r w:rsidR="00241AC4" w:rsidRPr="00B56F02">
              <w:rPr>
                <w:rFonts w:ascii="Times New Roman" w:eastAsia="Times New Roman" w:hAnsi="Times New Roman" w:cs="Times New Roman"/>
                <w:i/>
                <w:color w:val="000000" w:themeColor="text1"/>
                <w:sz w:val="28"/>
                <w:szCs w:val="26"/>
              </w:rPr>
              <w:t>5</w:t>
            </w:r>
          </w:p>
        </w:tc>
      </w:tr>
    </w:tbl>
    <w:p w14:paraId="065A7E22" w14:textId="34662DB9" w:rsidR="00180A30" w:rsidRPr="00B56F02" w:rsidRDefault="000D718D" w:rsidP="00180A30">
      <w:pPr>
        <w:keepNext/>
        <w:spacing w:after="0" w:line="240" w:lineRule="auto"/>
        <w:outlineLvl w:val="0"/>
        <w:rPr>
          <w:rFonts w:ascii="Times New Roman" w:eastAsia="Times New Roman" w:hAnsi="Times New Roman" w:cs="Times New Roman"/>
          <w:b/>
          <w:color w:val="000000" w:themeColor="text1"/>
          <w:sz w:val="16"/>
          <w:szCs w:val="28"/>
        </w:rPr>
      </w:pPr>
      <w:r w:rsidRPr="00B56F02">
        <w:rPr>
          <w:rFonts w:ascii="Times New Roman" w:eastAsia="Times New Roman" w:hAnsi="Times New Roman" w:cs="Times New Roman"/>
          <w:b/>
          <w:noProof/>
          <w:color w:val="000000" w:themeColor="text1"/>
          <w:sz w:val="28"/>
          <w:szCs w:val="28"/>
        </w:rPr>
        <mc:AlternateContent>
          <mc:Choice Requires="wps">
            <w:drawing>
              <wp:anchor distT="0" distB="0" distL="114300" distR="114300" simplePos="0" relativeHeight="251661312" behindDoc="0" locked="0" layoutInCell="1" allowOverlap="1" wp14:anchorId="7B985855" wp14:editId="252D0A08">
                <wp:simplePos x="0" y="0"/>
                <wp:positionH relativeFrom="column">
                  <wp:posOffset>272415</wp:posOffset>
                </wp:positionH>
                <wp:positionV relativeFrom="paragraph">
                  <wp:posOffset>104775</wp:posOffset>
                </wp:positionV>
                <wp:extent cx="1619250" cy="317500"/>
                <wp:effectExtent l="0" t="0" r="19050"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619250" cy="317500"/>
                        </a:xfrm>
                        <a:prstGeom prst="rect">
                          <a:avLst/>
                        </a:prstGeom>
                        <a:solidFill>
                          <a:srgbClr val="FFFFFF"/>
                        </a:solidFill>
                        <a:ln w="9525">
                          <a:solidFill>
                            <a:srgbClr val="000000"/>
                          </a:solidFill>
                          <a:miter lim="800000"/>
                          <a:headEnd/>
                          <a:tailEnd/>
                        </a:ln>
                      </wps:spPr>
                      <wps:txbx>
                        <w:txbxContent>
                          <w:p w14:paraId="5D00E69F" w14:textId="287ADF22" w:rsidR="00180A30" w:rsidRPr="00B56F02" w:rsidRDefault="00180A30" w:rsidP="000D718D">
                            <w:pPr>
                              <w:pStyle w:val="BodyText3"/>
                              <w:spacing w:line="240" w:lineRule="auto"/>
                              <w:jc w:val="center"/>
                              <w:rPr>
                                <w:rFonts w:ascii="Times New Roman" w:hAnsi="Times New Roman"/>
                                <w:color w:val="000000" w:themeColor="text1"/>
                                <w:sz w:val="28"/>
                                <w:szCs w:val="28"/>
                                <w:lang w:val="vi-VN"/>
                              </w:rPr>
                            </w:pPr>
                            <w:r w:rsidRPr="000D718D">
                              <w:rPr>
                                <w:rFonts w:ascii="Times New Roman" w:hAnsi="Times New Roman"/>
                                <w:bCs/>
                                <w:sz w:val="28"/>
                                <w:szCs w:val="28"/>
                              </w:rPr>
                              <w:t>DỰ THẢO</w:t>
                            </w:r>
                            <w:r w:rsidR="000D718D">
                              <w:rPr>
                                <w:rFonts w:ascii="Times New Roman" w:hAnsi="Times New Roman"/>
                                <w:sz w:val="28"/>
                                <w:szCs w:val="28"/>
                              </w:rPr>
                              <w:t xml:space="preserve"> </w:t>
                            </w:r>
                            <w:r w:rsidR="000D718D" w:rsidRPr="00B56F02">
                              <w:rPr>
                                <w:rFonts w:ascii="Times New Roman" w:hAnsi="Times New Roman"/>
                                <w:color w:val="000000" w:themeColor="text1"/>
                                <w:sz w:val="28"/>
                                <w:szCs w:val="28"/>
                              </w:rPr>
                              <w:t xml:space="preserve">LẦN </w:t>
                            </w:r>
                            <w:r w:rsidR="00B569CF">
                              <w:rPr>
                                <w:rFonts w:ascii="Times New Roman" w:hAnsi="Times New Roman"/>
                                <w:color w:val="000000" w:themeColor="text1"/>
                                <w:sz w:val="28"/>
                                <w:szCs w:val="28"/>
                              </w:rPr>
                              <w:t>2</w:t>
                            </w:r>
                            <w:r w:rsidR="006C4AB5" w:rsidRPr="00B56F02">
                              <w:rPr>
                                <w:rFonts w:ascii="Times New Roman" w:hAnsi="Times New Roman"/>
                                <w:color w:val="000000" w:themeColor="text1"/>
                                <w:sz w:val="28"/>
                                <w:szCs w:val="28"/>
                                <w:lang w:val="vi-V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85855" id="_x0000_t202" coordsize="21600,21600" o:spt="202" path="m,l,21600r21600,l21600,xe">
                <v:stroke joinstyle="miter"/>
                <v:path gradientshapeok="t" o:connecttype="rect"/>
              </v:shapetype>
              <v:shape id="Text Box 2" o:spid="_x0000_s1026" type="#_x0000_t202" style="position:absolute;margin-left:21.45pt;margin-top:8.25pt;width:127.5pt;height: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">
                <v:textbox>
                  <w:txbxContent>
                    <w:p w14:paraId="5D00E69F" w14:textId="287ADF22" w:rsidR="00180A30" w:rsidRPr="00B56F02" w:rsidRDefault="00180A30" w:rsidP="000D718D">
                      <w:pPr>
                        <w:pStyle w:val="BodyText3"/>
                        <w:spacing w:line="240" w:lineRule="auto"/>
                        <w:jc w:val="center"/>
                        <w:rPr>
                          <w:rFonts w:ascii="Times New Roman" w:hAnsi="Times New Roman"/>
                          <w:color w:val="000000" w:themeColor="text1"/>
                          <w:sz w:val="28"/>
                          <w:szCs w:val="28"/>
                          <w:lang w:val="vi-VN"/>
                        </w:rPr>
                      </w:pPr>
                      <w:r w:rsidRPr="000D718D">
                        <w:rPr>
                          <w:rFonts w:ascii="Times New Roman" w:hAnsi="Times New Roman"/>
                          <w:bCs/>
                          <w:sz w:val="28"/>
                          <w:szCs w:val="28"/>
                        </w:rPr>
                        <w:t>DỰ THẢO</w:t>
                      </w:r>
                      <w:r w:rsidR="000D718D">
                        <w:rPr>
                          <w:rFonts w:ascii="Times New Roman" w:hAnsi="Times New Roman"/>
                          <w:sz w:val="28"/>
                          <w:szCs w:val="28"/>
                        </w:rPr>
                        <w:t xml:space="preserve"> </w:t>
                      </w:r>
                      <w:r w:rsidR="000D718D" w:rsidRPr="00B56F02">
                        <w:rPr>
                          <w:rFonts w:ascii="Times New Roman" w:hAnsi="Times New Roman"/>
                          <w:color w:val="000000" w:themeColor="text1"/>
                          <w:sz w:val="28"/>
                          <w:szCs w:val="28"/>
                        </w:rPr>
                        <w:t xml:space="preserve">LẦN </w:t>
                      </w:r>
                      <w:r w:rsidR="00B569CF">
                        <w:rPr>
                          <w:rFonts w:ascii="Times New Roman" w:hAnsi="Times New Roman"/>
                          <w:color w:val="000000" w:themeColor="text1"/>
                          <w:sz w:val="28"/>
                          <w:szCs w:val="28"/>
                        </w:rPr>
                        <w:t>2</w:t>
                      </w:r>
                      <w:r w:rsidR="006C4AB5" w:rsidRPr="00B56F02">
                        <w:rPr>
                          <w:rFonts w:ascii="Times New Roman" w:hAnsi="Times New Roman"/>
                          <w:color w:val="000000" w:themeColor="text1"/>
                          <w:sz w:val="28"/>
                          <w:szCs w:val="28"/>
                          <w:lang w:val="vi-VN"/>
                        </w:rPr>
                        <w:t xml:space="preserve"> </w:t>
                      </w:r>
                    </w:p>
                  </w:txbxContent>
                </v:textbox>
              </v:shape>
            </w:pict>
          </mc:Fallback>
        </mc:AlternateContent>
      </w:r>
      <w:r w:rsidR="00180A30" w:rsidRPr="00B56F02">
        <w:rPr>
          <w:rFonts w:ascii="Times New Roman" w:eastAsia="Times New Roman" w:hAnsi="Times New Roman" w:cs="Times New Roman"/>
          <w:b/>
          <w:color w:val="000000" w:themeColor="text1"/>
          <w:sz w:val="24"/>
          <w:szCs w:val="28"/>
        </w:rPr>
        <w:tab/>
        <w:t xml:space="preserve">     </w:t>
      </w:r>
      <w:r w:rsidR="00180A30" w:rsidRPr="00B56F02">
        <w:rPr>
          <w:rFonts w:ascii="Times New Roman" w:eastAsia="Times New Roman" w:hAnsi="Times New Roman" w:cs="Times New Roman"/>
          <w:b/>
          <w:color w:val="000000" w:themeColor="text1"/>
          <w:sz w:val="24"/>
          <w:szCs w:val="28"/>
        </w:rPr>
        <w:tab/>
        <w:t xml:space="preserve"> </w:t>
      </w:r>
      <w:r w:rsidR="00180A30" w:rsidRPr="00B56F02">
        <w:rPr>
          <w:rFonts w:ascii="Times New Roman" w:eastAsia="Times New Roman" w:hAnsi="Times New Roman" w:cs="Times New Roman"/>
          <w:b/>
          <w:color w:val="000000" w:themeColor="text1"/>
          <w:sz w:val="24"/>
          <w:szCs w:val="28"/>
        </w:rPr>
        <w:tab/>
      </w:r>
    </w:p>
    <w:p w14:paraId="3638313A" w14:textId="77777777" w:rsidR="00E30E56" w:rsidRDefault="00E30E56" w:rsidP="00D30405">
      <w:pPr>
        <w:spacing w:after="0" w:line="240" w:lineRule="auto"/>
        <w:jc w:val="center"/>
        <w:rPr>
          <w:rFonts w:ascii="Times New Roman" w:eastAsia="Times New Roman" w:hAnsi="Times New Roman" w:cs="Times New Roman"/>
          <w:b/>
          <w:color w:val="000000" w:themeColor="text1"/>
          <w:sz w:val="28"/>
          <w:szCs w:val="28"/>
          <w:lang w:val="en-GB"/>
        </w:rPr>
      </w:pPr>
    </w:p>
    <w:p w14:paraId="58A58B15" w14:textId="01D72878" w:rsidR="00180A30" w:rsidRPr="00B56F02" w:rsidRDefault="00180A30" w:rsidP="00D30405">
      <w:pPr>
        <w:spacing w:after="0" w:line="240" w:lineRule="auto"/>
        <w:jc w:val="center"/>
        <w:rPr>
          <w:rFonts w:ascii="Times New Roman" w:eastAsia="Times New Roman" w:hAnsi="Times New Roman" w:cs="Times New Roman"/>
          <w:b/>
          <w:color w:val="000000" w:themeColor="text1"/>
          <w:sz w:val="28"/>
          <w:szCs w:val="28"/>
          <w:lang w:val="en-GB"/>
        </w:rPr>
      </w:pPr>
      <w:r w:rsidRPr="00B56F02">
        <w:rPr>
          <w:rFonts w:ascii="Times New Roman" w:eastAsia="Times New Roman" w:hAnsi="Times New Roman" w:cs="Times New Roman"/>
          <w:b/>
          <w:color w:val="000000" w:themeColor="text1"/>
          <w:sz w:val="28"/>
          <w:szCs w:val="28"/>
          <w:lang w:val="en-GB"/>
        </w:rPr>
        <w:t>QUYẾT ĐỊNH</w:t>
      </w:r>
    </w:p>
    <w:p w14:paraId="3C7A49FD" w14:textId="77777777" w:rsidR="000D718D" w:rsidRPr="00B56F02" w:rsidRDefault="00BD0F39" w:rsidP="00D30405">
      <w:pPr>
        <w:pStyle w:val="Title"/>
        <w:spacing w:line="240" w:lineRule="auto"/>
        <w:rPr>
          <w:color w:val="000000" w:themeColor="text1"/>
          <w:spacing w:val="0"/>
          <w:sz w:val="28"/>
          <w:szCs w:val="28"/>
        </w:rPr>
      </w:pPr>
      <w:r w:rsidRPr="00B56F02">
        <w:rPr>
          <w:color w:val="000000" w:themeColor="text1"/>
          <w:spacing w:val="0"/>
          <w:sz w:val="28"/>
          <w:szCs w:val="28"/>
        </w:rPr>
        <w:t xml:space="preserve">Sửa đổi, bổ sung một số điều của Quy chế quản lý kinh phí khuyến công </w:t>
      </w:r>
    </w:p>
    <w:p w14:paraId="2255C45A" w14:textId="37832048" w:rsidR="000D718D" w:rsidRPr="00B56F02" w:rsidRDefault="00BD0F39" w:rsidP="00D30405">
      <w:pPr>
        <w:pStyle w:val="Title"/>
        <w:spacing w:line="240" w:lineRule="auto"/>
        <w:rPr>
          <w:color w:val="000000" w:themeColor="text1"/>
          <w:spacing w:val="0"/>
          <w:sz w:val="28"/>
          <w:szCs w:val="28"/>
        </w:rPr>
      </w:pPr>
      <w:r w:rsidRPr="00B56F02">
        <w:rPr>
          <w:color w:val="000000" w:themeColor="text1"/>
          <w:spacing w:val="0"/>
          <w:sz w:val="28"/>
          <w:szCs w:val="28"/>
        </w:rPr>
        <w:t xml:space="preserve">và mức chi cho các hoạt động khuyến công địa phương trên địa bàn </w:t>
      </w:r>
    </w:p>
    <w:p w14:paraId="5A48D794" w14:textId="3A7554F7" w:rsidR="000D718D" w:rsidRPr="00B56F02" w:rsidRDefault="00BD0F39" w:rsidP="00D30405">
      <w:pPr>
        <w:pStyle w:val="Title"/>
        <w:spacing w:line="240" w:lineRule="auto"/>
        <w:rPr>
          <w:color w:val="000000" w:themeColor="text1"/>
          <w:spacing w:val="0"/>
          <w:sz w:val="28"/>
          <w:szCs w:val="28"/>
        </w:rPr>
      </w:pPr>
      <w:r w:rsidRPr="00B56F02">
        <w:rPr>
          <w:color w:val="000000" w:themeColor="text1"/>
          <w:spacing w:val="0"/>
          <w:sz w:val="28"/>
          <w:szCs w:val="28"/>
        </w:rPr>
        <w:t>tỉnh Thái Nguyên</w:t>
      </w:r>
      <w:r w:rsidR="006D38A5" w:rsidRPr="00B56F02">
        <w:rPr>
          <w:color w:val="000000" w:themeColor="text1"/>
          <w:spacing w:val="0"/>
          <w:sz w:val="28"/>
          <w:szCs w:val="28"/>
        </w:rPr>
        <w:t xml:space="preserve"> ban hành </w:t>
      </w:r>
      <w:r w:rsidR="000D718D" w:rsidRPr="00B56F02">
        <w:rPr>
          <w:color w:val="000000" w:themeColor="text1"/>
          <w:spacing w:val="0"/>
          <w:sz w:val="28"/>
          <w:szCs w:val="28"/>
        </w:rPr>
        <w:t>kèm theo</w:t>
      </w:r>
      <w:r w:rsidR="006D38A5" w:rsidRPr="00B56F02">
        <w:rPr>
          <w:color w:val="000000" w:themeColor="text1"/>
          <w:spacing w:val="0"/>
          <w:sz w:val="28"/>
          <w:szCs w:val="28"/>
        </w:rPr>
        <w:t xml:space="preserve"> Quyết định số 31/2020/QĐ-UBND </w:t>
      </w:r>
    </w:p>
    <w:p w14:paraId="42874E7A" w14:textId="4F5A67B1" w:rsidR="00BD0F39" w:rsidRPr="000D718D" w:rsidRDefault="006D38A5" w:rsidP="00D30405">
      <w:pPr>
        <w:pStyle w:val="Title"/>
        <w:spacing w:line="240" w:lineRule="auto"/>
        <w:rPr>
          <w:spacing w:val="0"/>
          <w:sz w:val="28"/>
          <w:szCs w:val="28"/>
        </w:rPr>
      </w:pPr>
      <w:r w:rsidRPr="00B56F02">
        <w:rPr>
          <w:color w:val="000000" w:themeColor="text1"/>
          <w:spacing w:val="0"/>
          <w:sz w:val="28"/>
          <w:szCs w:val="28"/>
        </w:rPr>
        <w:t>ngày 30</w:t>
      </w:r>
      <w:r w:rsidR="000D718D" w:rsidRPr="00B56F02">
        <w:rPr>
          <w:color w:val="000000" w:themeColor="text1"/>
          <w:spacing w:val="0"/>
          <w:sz w:val="28"/>
          <w:szCs w:val="28"/>
        </w:rPr>
        <w:t xml:space="preserve"> tháng </w:t>
      </w:r>
      <w:r w:rsidRPr="00B56F02">
        <w:rPr>
          <w:color w:val="000000" w:themeColor="text1"/>
          <w:spacing w:val="0"/>
          <w:sz w:val="28"/>
          <w:szCs w:val="28"/>
        </w:rPr>
        <w:t>12</w:t>
      </w:r>
      <w:r w:rsidR="000D718D" w:rsidRPr="00B56F02">
        <w:rPr>
          <w:color w:val="000000" w:themeColor="text1"/>
          <w:spacing w:val="0"/>
          <w:sz w:val="28"/>
          <w:szCs w:val="28"/>
        </w:rPr>
        <w:t xml:space="preserve"> năm </w:t>
      </w:r>
      <w:r w:rsidRPr="00B56F02">
        <w:rPr>
          <w:color w:val="000000" w:themeColor="text1"/>
          <w:spacing w:val="0"/>
          <w:sz w:val="28"/>
          <w:szCs w:val="28"/>
        </w:rPr>
        <w:t>2020 của U</w:t>
      </w:r>
      <w:r w:rsidR="000D718D" w:rsidRPr="00B56F02">
        <w:rPr>
          <w:color w:val="000000" w:themeColor="text1"/>
          <w:spacing w:val="0"/>
          <w:sz w:val="28"/>
          <w:szCs w:val="28"/>
        </w:rPr>
        <w:t>ỷ ban nhân dân</w:t>
      </w:r>
      <w:r w:rsidRPr="00B56F02">
        <w:rPr>
          <w:color w:val="000000" w:themeColor="text1"/>
          <w:spacing w:val="0"/>
          <w:sz w:val="28"/>
          <w:szCs w:val="28"/>
        </w:rPr>
        <w:t xml:space="preserve"> tỉnh Thái </w:t>
      </w:r>
      <w:r w:rsidRPr="000D718D">
        <w:rPr>
          <w:spacing w:val="0"/>
          <w:sz w:val="28"/>
          <w:szCs w:val="28"/>
        </w:rPr>
        <w:t>Nguyên</w:t>
      </w:r>
    </w:p>
    <w:p w14:paraId="643E827D" w14:textId="77777777" w:rsidR="00180A30" w:rsidRPr="00180A30" w:rsidRDefault="006124A6" w:rsidP="00180A30">
      <w:pPr>
        <w:spacing w:after="0" w:line="240" w:lineRule="auto"/>
        <w:jc w:val="center"/>
        <w:rPr>
          <w:rFonts w:ascii="Times New Roman" w:eastAsia="Times New Roman" w:hAnsi="Times New Roman" w:cs="Times New Roman"/>
          <w:b/>
          <w:sz w:val="28"/>
          <w:szCs w:val="28"/>
          <w:lang w:val="en-GB"/>
        </w:rPr>
      </w:pPr>
      <w:r>
        <w:rPr>
          <w:rFonts w:ascii="Times New Roman" w:eastAsia="Times New Roman" w:hAnsi="Times New Roman" w:cs="Times New Roman"/>
          <w:noProof/>
          <w:sz w:val="28"/>
          <w:szCs w:val="28"/>
        </w:rPr>
        <mc:AlternateContent>
          <mc:Choice Requires="wps">
            <w:drawing>
              <wp:anchor distT="4294967295" distB="4294967295" distL="114300" distR="114300" simplePos="0" relativeHeight="251660288" behindDoc="0" locked="0" layoutInCell="1" allowOverlap="1" wp14:anchorId="6DF35C11" wp14:editId="699145F7">
                <wp:simplePos x="0" y="0"/>
                <wp:positionH relativeFrom="column">
                  <wp:posOffset>1943303</wp:posOffset>
                </wp:positionH>
                <wp:positionV relativeFrom="paragraph">
                  <wp:posOffset>38735</wp:posOffset>
                </wp:positionV>
                <wp:extent cx="20574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9C8C2"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3.05pt" to="31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" strokeweight="1.25pt"/>
            </w:pict>
          </mc:Fallback>
        </mc:AlternateContent>
      </w:r>
    </w:p>
    <w:p w14:paraId="4D20F191" w14:textId="77777777" w:rsidR="00180A30" w:rsidRPr="00180A30" w:rsidRDefault="00180A30" w:rsidP="00180A30">
      <w:pPr>
        <w:spacing w:after="0" w:line="240" w:lineRule="auto"/>
        <w:jc w:val="center"/>
        <w:rPr>
          <w:rFonts w:ascii="Times New Roman" w:eastAsia="Times New Roman" w:hAnsi="Times New Roman" w:cs="Times New Roman"/>
          <w:b/>
          <w:sz w:val="8"/>
          <w:szCs w:val="28"/>
        </w:rPr>
      </w:pPr>
    </w:p>
    <w:p w14:paraId="03E020B2" w14:textId="77777777" w:rsidR="00180A30" w:rsidRDefault="00D55925" w:rsidP="00E30E56">
      <w:pPr>
        <w:spacing w:before="120" w:after="0" w:line="320"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ỦY</w:t>
      </w:r>
      <w:r w:rsidR="00180A30" w:rsidRPr="00180A30">
        <w:rPr>
          <w:rFonts w:ascii="Times New Roman" w:eastAsia="Times New Roman" w:hAnsi="Times New Roman" w:cs="Times New Roman"/>
          <w:b/>
          <w:sz w:val="28"/>
          <w:szCs w:val="28"/>
        </w:rPr>
        <w:t xml:space="preserve"> BAN NHÂN DÂN TỈNH THÁI NGUYÊN</w:t>
      </w:r>
    </w:p>
    <w:p w14:paraId="4852F80C" w14:textId="77777777" w:rsidR="009D052D" w:rsidRPr="00180A30" w:rsidRDefault="009D052D" w:rsidP="00180A30">
      <w:pPr>
        <w:spacing w:after="0" w:line="320" w:lineRule="exact"/>
        <w:jc w:val="center"/>
        <w:rPr>
          <w:rFonts w:ascii="Times New Roman" w:eastAsia="Times New Roman" w:hAnsi="Times New Roman" w:cs="Times New Roman"/>
          <w:b/>
          <w:sz w:val="28"/>
          <w:szCs w:val="28"/>
        </w:rPr>
      </w:pPr>
    </w:p>
    <w:p w14:paraId="3202C4B8" w14:textId="46940A5C" w:rsidR="00180A30" w:rsidRPr="00B56F02" w:rsidRDefault="00180A30" w:rsidP="00E30E56">
      <w:pPr>
        <w:spacing w:before="120" w:after="0" w:line="340" w:lineRule="exact"/>
        <w:ind w:firstLine="720"/>
        <w:jc w:val="both"/>
        <w:rPr>
          <w:rFonts w:ascii="Times New Roman" w:eastAsia="Times New Roman" w:hAnsi="Times New Roman" w:cs="Times New Roman"/>
          <w:i/>
          <w:color w:val="000000" w:themeColor="text1"/>
          <w:sz w:val="28"/>
          <w:szCs w:val="28"/>
          <w:lang w:val="vi-VN"/>
        </w:rPr>
      </w:pPr>
      <w:bookmarkStart w:id="0" w:name="_Hlk177031526"/>
      <w:r w:rsidRPr="005A4D91">
        <w:rPr>
          <w:rFonts w:ascii="Times New Roman" w:eastAsia="Times New Roman" w:hAnsi="Times New Roman" w:cs="Times New Roman"/>
          <w:i/>
          <w:sz w:val="28"/>
          <w:szCs w:val="28"/>
        </w:rPr>
        <w:t xml:space="preserve">Căn cứ Luật Tổ chức chính quyền địa </w:t>
      </w:r>
      <w:r w:rsidRPr="00B56F02">
        <w:rPr>
          <w:rFonts w:ascii="Times New Roman" w:eastAsia="Times New Roman" w:hAnsi="Times New Roman" w:cs="Times New Roman"/>
          <w:i/>
          <w:color w:val="000000" w:themeColor="text1"/>
          <w:sz w:val="28"/>
          <w:szCs w:val="28"/>
        </w:rPr>
        <w:t xml:space="preserve">phương </w:t>
      </w:r>
      <w:r w:rsidR="000D718D" w:rsidRPr="00B56F02">
        <w:rPr>
          <w:rFonts w:ascii="Times New Roman" w:eastAsia="Times New Roman" w:hAnsi="Times New Roman" w:cs="Times New Roman"/>
          <w:i/>
          <w:color w:val="000000" w:themeColor="text1"/>
          <w:sz w:val="28"/>
          <w:szCs w:val="28"/>
        </w:rPr>
        <w:t xml:space="preserve">ngày 19 tháng </w:t>
      </w:r>
      <w:r w:rsidR="004E6C19">
        <w:rPr>
          <w:rFonts w:ascii="Times New Roman" w:eastAsia="Times New Roman" w:hAnsi="Times New Roman" w:cs="Times New Roman"/>
          <w:i/>
          <w:color w:val="000000" w:themeColor="text1"/>
          <w:sz w:val="28"/>
          <w:szCs w:val="28"/>
        </w:rPr>
        <w:t>02</w:t>
      </w:r>
      <w:r w:rsidR="000D718D" w:rsidRPr="00B56F02">
        <w:rPr>
          <w:rFonts w:ascii="Times New Roman" w:eastAsia="Times New Roman" w:hAnsi="Times New Roman" w:cs="Times New Roman"/>
          <w:i/>
          <w:color w:val="000000" w:themeColor="text1"/>
          <w:sz w:val="28"/>
          <w:szCs w:val="28"/>
        </w:rPr>
        <w:t xml:space="preserve"> </w:t>
      </w:r>
      <w:r w:rsidRPr="00B56F02">
        <w:rPr>
          <w:rFonts w:ascii="Times New Roman" w:eastAsia="Times New Roman" w:hAnsi="Times New Roman" w:cs="Times New Roman"/>
          <w:i/>
          <w:color w:val="000000" w:themeColor="text1"/>
          <w:sz w:val="28"/>
          <w:szCs w:val="28"/>
        </w:rPr>
        <w:t>năm 20</w:t>
      </w:r>
      <w:r w:rsidR="004E6C19">
        <w:rPr>
          <w:rFonts w:ascii="Times New Roman" w:eastAsia="Times New Roman" w:hAnsi="Times New Roman" w:cs="Times New Roman"/>
          <w:i/>
          <w:color w:val="000000" w:themeColor="text1"/>
          <w:sz w:val="28"/>
          <w:szCs w:val="28"/>
        </w:rPr>
        <w:t>2</w:t>
      </w:r>
      <w:r w:rsidRPr="00B56F02">
        <w:rPr>
          <w:rFonts w:ascii="Times New Roman" w:eastAsia="Times New Roman" w:hAnsi="Times New Roman" w:cs="Times New Roman"/>
          <w:i/>
          <w:color w:val="000000" w:themeColor="text1"/>
          <w:sz w:val="28"/>
          <w:szCs w:val="28"/>
        </w:rPr>
        <w:t>5;</w:t>
      </w:r>
    </w:p>
    <w:p w14:paraId="2F4190F3" w14:textId="5B4A56C5" w:rsidR="00180A30" w:rsidRPr="00B56F02" w:rsidRDefault="00180A30" w:rsidP="00E30E56">
      <w:pPr>
        <w:spacing w:before="120" w:after="0" w:line="340" w:lineRule="exact"/>
        <w:ind w:firstLine="697"/>
        <w:jc w:val="both"/>
        <w:rPr>
          <w:rFonts w:ascii="Times New Roman" w:eastAsia="Times New Roman" w:hAnsi="Times New Roman" w:cs="Times New Roman"/>
          <w:i/>
          <w:color w:val="000000" w:themeColor="text1"/>
          <w:sz w:val="28"/>
          <w:szCs w:val="28"/>
          <w:lang w:val="vi-VN"/>
        </w:rPr>
      </w:pPr>
      <w:r w:rsidRPr="00B56F02">
        <w:rPr>
          <w:rFonts w:ascii="Times New Roman" w:eastAsia="Times New Roman" w:hAnsi="Times New Roman" w:cs="Times New Roman"/>
          <w:i/>
          <w:color w:val="000000" w:themeColor="text1"/>
          <w:sz w:val="28"/>
          <w:szCs w:val="28"/>
          <w:lang w:val="vi-VN"/>
        </w:rPr>
        <w:t>C</w:t>
      </w:r>
      <w:r w:rsidRPr="00B56F02">
        <w:rPr>
          <w:rFonts w:ascii="Times New Roman" w:eastAsia="Times New Roman" w:hAnsi="Times New Roman" w:cs="Times New Roman" w:hint="eastAsia"/>
          <w:i/>
          <w:color w:val="000000" w:themeColor="text1"/>
          <w:sz w:val="28"/>
          <w:szCs w:val="28"/>
          <w:lang w:val="vi-VN"/>
        </w:rPr>
        <w:t>ă</w:t>
      </w:r>
      <w:r w:rsidRPr="00B56F02">
        <w:rPr>
          <w:rFonts w:ascii="Times New Roman" w:eastAsia="Times New Roman" w:hAnsi="Times New Roman" w:cs="Times New Roman"/>
          <w:i/>
          <w:color w:val="000000" w:themeColor="text1"/>
          <w:sz w:val="28"/>
          <w:szCs w:val="28"/>
          <w:lang w:val="vi-VN"/>
        </w:rPr>
        <w:t xml:space="preserve">n cứ Nghị </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ịnh số 45/2012/N</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 xml:space="preserve">-CP ngày </w:t>
      </w:r>
      <w:r w:rsidR="00B711B2" w:rsidRPr="00B56F02">
        <w:rPr>
          <w:rFonts w:ascii="Times New Roman" w:eastAsia="Times New Roman" w:hAnsi="Times New Roman" w:cs="Times New Roman"/>
          <w:i/>
          <w:color w:val="000000" w:themeColor="text1"/>
          <w:sz w:val="28"/>
          <w:szCs w:val="28"/>
        </w:rPr>
        <w:t>21</w:t>
      </w:r>
      <w:r w:rsidR="00EB4416" w:rsidRPr="00B56F02">
        <w:rPr>
          <w:rFonts w:ascii="Times New Roman" w:eastAsia="Times New Roman" w:hAnsi="Times New Roman" w:cs="Times New Roman"/>
          <w:i/>
          <w:color w:val="000000" w:themeColor="text1"/>
          <w:sz w:val="28"/>
          <w:szCs w:val="28"/>
        </w:rPr>
        <w:t xml:space="preserve"> tháng </w:t>
      </w:r>
      <w:r w:rsidR="00B711B2" w:rsidRPr="00B56F02">
        <w:rPr>
          <w:rFonts w:ascii="Times New Roman" w:eastAsia="Times New Roman" w:hAnsi="Times New Roman" w:cs="Times New Roman"/>
          <w:i/>
          <w:color w:val="000000" w:themeColor="text1"/>
          <w:sz w:val="28"/>
          <w:szCs w:val="28"/>
        </w:rPr>
        <w:t>5</w:t>
      </w:r>
      <w:r w:rsidR="00EB4416" w:rsidRPr="00B56F02">
        <w:rPr>
          <w:rFonts w:ascii="Times New Roman" w:eastAsia="Times New Roman" w:hAnsi="Times New Roman" w:cs="Times New Roman"/>
          <w:i/>
          <w:color w:val="000000" w:themeColor="text1"/>
          <w:sz w:val="28"/>
          <w:szCs w:val="28"/>
        </w:rPr>
        <w:t xml:space="preserve"> năm </w:t>
      </w:r>
      <w:r w:rsidR="00B711B2" w:rsidRPr="00B56F02">
        <w:rPr>
          <w:rFonts w:ascii="Times New Roman" w:eastAsia="Times New Roman" w:hAnsi="Times New Roman" w:cs="Times New Roman"/>
          <w:i/>
          <w:color w:val="000000" w:themeColor="text1"/>
          <w:sz w:val="28"/>
          <w:szCs w:val="28"/>
        </w:rPr>
        <w:t>2012</w:t>
      </w:r>
      <w:r w:rsidRPr="00B56F02">
        <w:rPr>
          <w:rFonts w:ascii="Times New Roman" w:eastAsia="Times New Roman" w:hAnsi="Times New Roman" w:cs="Times New Roman"/>
          <w:i/>
          <w:color w:val="000000" w:themeColor="text1"/>
          <w:sz w:val="28"/>
          <w:szCs w:val="28"/>
          <w:lang w:val="vi-VN"/>
        </w:rPr>
        <w:t xml:space="preserve"> của Chính phủ về khuyến công; </w:t>
      </w:r>
    </w:p>
    <w:p w14:paraId="0C440BDE" w14:textId="027523DD" w:rsidR="00DE243B" w:rsidRPr="00B56F02" w:rsidRDefault="00180A30" w:rsidP="00E30E56">
      <w:pPr>
        <w:spacing w:before="120" w:after="0" w:line="340" w:lineRule="exact"/>
        <w:ind w:firstLine="697"/>
        <w:jc w:val="both"/>
        <w:rPr>
          <w:rFonts w:ascii="Times New Roman" w:eastAsia="Times New Roman" w:hAnsi="Times New Roman" w:cs="Times New Roman"/>
          <w:i/>
          <w:color w:val="000000" w:themeColor="text1"/>
          <w:sz w:val="28"/>
          <w:szCs w:val="28"/>
        </w:rPr>
      </w:pPr>
      <w:r w:rsidRPr="00B56F02">
        <w:rPr>
          <w:rFonts w:ascii="Times New Roman" w:eastAsia="Times New Roman" w:hAnsi="Times New Roman" w:cs="Times New Roman"/>
          <w:i/>
          <w:color w:val="000000" w:themeColor="text1"/>
          <w:sz w:val="28"/>
          <w:szCs w:val="28"/>
          <w:lang w:val="vi-VN"/>
        </w:rPr>
        <w:t>C</w:t>
      </w:r>
      <w:r w:rsidRPr="00B56F02">
        <w:rPr>
          <w:rFonts w:ascii="Times New Roman" w:eastAsia="Times New Roman" w:hAnsi="Times New Roman" w:cs="Times New Roman" w:hint="eastAsia"/>
          <w:i/>
          <w:color w:val="000000" w:themeColor="text1"/>
          <w:sz w:val="28"/>
          <w:szCs w:val="28"/>
          <w:lang w:val="vi-VN"/>
        </w:rPr>
        <w:t>ă</w:t>
      </w:r>
      <w:r w:rsidRPr="00B56F02">
        <w:rPr>
          <w:rFonts w:ascii="Times New Roman" w:eastAsia="Times New Roman" w:hAnsi="Times New Roman" w:cs="Times New Roman"/>
          <w:i/>
          <w:color w:val="000000" w:themeColor="text1"/>
          <w:sz w:val="28"/>
          <w:szCs w:val="28"/>
          <w:lang w:val="vi-VN"/>
        </w:rPr>
        <w:t xml:space="preserve">n cứ </w:t>
      </w:r>
      <w:r w:rsidRPr="00B56F02">
        <w:rPr>
          <w:rFonts w:ascii="Times New Roman" w:eastAsia="Times New Roman" w:hAnsi="Times New Roman" w:cs="Times New Roman"/>
          <w:i/>
          <w:color w:val="000000" w:themeColor="text1"/>
          <w:sz w:val="28"/>
          <w:szCs w:val="28"/>
        </w:rPr>
        <w:t>T</w:t>
      </w:r>
      <w:r w:rsidRPr="00B56F02">
        <w:rPr>
          <w:rFonts w:ascii="Times New Roman" w:eastAsia="Times New Roman" w:hAnsi="Times New Roman" w:cs="Times New Roman"/>
          <w:i/>
          <w:color w:val="000000" w:themeColor="text1"/>
          <w:sz w:val="28"/>
          <w:szCs w:val="28"/>
          <w:lang w:val="vi-VN"/>
        </w:rPr>
        <w:t>hông t</w:t>
      </w:r>
      <w:r w:rsidRPr="00B56F02">
        <w:rPr>
          <w:rFonts w:ascii="Times New Roman" w:eastAsia="Times New Roman" w:hAnsi="Times New Roman" w:cs="Times New Roman" w:hint="eastAsia"/>
          <w:i/>
          <w:color w:val="000000" w:themeColor="text1"/>
          <w:sz w:val="28"/>
          <w:szCs w:val="28"/>
          <w:lang w:val="vi-VN"/>
        </w:rPr>
        <w:t>ư</w:t>
      </w:r>
      <w:r w:rsidRPr="00B56F02">
        <w:rPr>
          <w:rFonts w:ascii="Times New Roman" w:eastAsia="Times New Roman" w:hAnsi="Times New Roman" w:cs="Times New Roman"/>
          <w:i/>
          <w:color w:val="000000" w:themeColor="text1"/>
          <w:sz w:val="28"/>
          <w:szCs w:val="28"/>
          <w:lang w:val="vi-VN"/>
        </w:rPr>
        <w:t xml:space="preserve"> số</w:t>
      </w:r>
      <w:r w:rsidRPr="00B56F02">
        <w:rPr>
          <w:rFonts w:ascii="Times New Roman" w:eastAsia="Times New Roman" w:hAnsi="Times New Roman" w:cs="Times New Roman"/>
          <w:i/>
          <w:color w:val="000000" w:themeColor="text1"/>
          <w:sz w:val="28"/>
          <w:szCs w:val="28"/>
        </w:rPr>
        <w:t xml:space="preserve"> </w:t>
      </w:r>
      <w:r w:rsidRPr="00B56F02">
        <w:rPr>
          <w:rFonts w:ascii="Times New Roman" w:eastAsia="Times New Roman" w:hAnsi="Times New Roman" w:cs="Times New Roman"/>
          <w:i/>
          <w:color w:val="000000" w:themeColor="text1"/>
          <w:sz w:val="28"/>
          <w:szCs w:val="28"/>
          <w:lang w:val="vi-VN"/>
        </w:rPr>
        <w:t>46/2012/TT-BCT ngày</w:t>
      </w:r>
      <w:r w:rsidR="00B711B2" w:rsidRPr="00B56F02">
        <w:rPr>
          <w:rFonts w:ascii="Times New Roman" w:eastAsia="Times New Roman" w:hAnsi="Times New Roman" w:cs="Times New Roman"/>
          <w:i/>
          <w:color w:val="000000" w:themeColor="text1"/>
          <w:sz w:val="28"/>
          <w:szCs w:val="28"/>
        </w:rPr>
        <w:t xml:space="preserve"> 28</w:t>
      </w:r>
      <w:r w:rsidR="00EB4416" w:rsidRPr="00B56F02">
        <w:rPr>
          <w:rFonts w:ascii="Times New Roman" w:eastAsia="Times New Roman" w:hAnsi="Times New Roman" w:cs="Times New Roman"/>
          <w:i/>
          <w:color w:val="000000" w:themeColor="text1"/>
          <w:sz w:val="28"/>
          <w:szCs w:val="28"/>
        </w:rPr>
        <w:t xml:space="preserve"> tháng </w:t>
      </w:r>
      <w:r w:rsidR="00B711B2" w:rsidRPr="00B56F02">
        <w:rPr>
          <w:rFonts w:ascii="Times New Roman" w:eastAsia="Times New Roman" w:hAnsi="Times New Roman" w:cs="Times New Roman"/>
          <w:i/>
          <w:color w:val="000000" w:themeColor="text1"/>
          <w:sz w:val="28"/>
          <w:szCs w:val="28"/>
        </w:rPr>
        <w:t>12</w:t>
      </w:r>
      <w:r w:rsidR="00EB4416" w:rsidRPr="00B56F02">
        <w:rPr>
          <w:rFonts w:ascii="Times New Roman" w:eastAsia="Times New Roman" w:hAnsi="Times New Roman" w:cs="Times New Roman"/>
          <w:i/>
          <w:color w:val="000000" w:themeColor="text1"/>
          <w:sz w:val="28"/>
          <w:szCs w:val="28"/>
        </w:rPr>
        <w:t xml:space="preserve"> năm </w:t>
      </w:r>
      <w:r w:rsidR="00B711B2" w:rsidRPr="00B56F02">
        <w:rPr>
          <w:rFonts w:ascii="Times New Roman" w:eastAsia="Times New Roman" w:hAnsi="Times New Roman" w:cs="Times New Roman"/>
          <w:i/>
          <w:color w:val="000000" w:themeColor="text1"/>
          <w:sz w:val="28"/>
          <w:szCs w:val="28"/>
        </w:rPr>
        <w:t>2012</w:t>
      </w:r>
      <w:r w:rsidRPr="00B56F02">
        <w:rPr>
          <w:rFonts w:ascii="Times New Roman" w:eastAsia="Times New Roman" w:hAnsi="Times New Roman" w:cs="Times New Roman"/>
          <w:i/>
          <w:color w:val="000000" w:themeColor="text1"/>
          <w:sz w:val="28"/>
          <w:szCs w:val="28"/>
          <w:lang w:val="vi-VN"/>
        </w:rPr>
        <w:t xml:space="preserve"> của </w:t>
      </w:r>
      <w:r w:rsidR="00D55925" w:rsidRPr="00B56F02">
        <w:rPr>
          <w:rFonts w:ascii="Times New Roman" w:eastAsia="Times New Roman" w:hAnsi="Times New Roman" w:cs="Times New Roman"/>
          <w:i/>
          <w:color w:val="000000" w:themeColor="text1"/>
          <w:sz w:val="28"/>
          <w:szCs w:val="28"/>
          <w:lang w:val="vi-VN"/>
        </w:rPr>
        <w:t>Bộ</w:t>
      </w:r>
      <w:r w:rsidR="00D55925" w:rsidRPr="00B56F02">
        <w:rPr>
          <w:rFonts w:ascii="Times New Roman" w:eastAsia="Times New Roman" w:hAnsi="Times New Roman" w:cs="Times New Roman"/>
          <w:i/>
          <w:color w:val="000000" w:themeColor="text1"/>
          <w:sz w:val="28"/>
          <w:szCs w:val="28"/>
        </w:rPr>
        <w:t xml:space="preserve"> trưởng </w:t>
      </w:r>
      <w:r w:rsidRPr="00B56F02">
        <w:rPr>
          <w:rFonts w:ascii="Times New Roman" w:eastAsia="Times New Roman" w:hAnsi="Times New Roman" w:cs="Times New Roman"/>
          <w:i/>
          <w:color w:val="000000" w:themeColor="text1"/>
          <w:sz w:val="28"/>
          <w:szCs w:val="28"/>
          <w:lang w:val="vi-VN"/>
        </w:rPr>
        <w:t>Bộ Công Th</w:t>
      </w:r>
      <w:r w:rsidRPr="00B56F02">
        <w:rPr>
          <w:rFonts w:ascii="Times New Roman" w:eastAsia="Times New Roman" w:hAnsi="Times New Roman" w:cs="Times New Roman" w:hint="eastAsia"/>
          <w:i/>
          <w:color w:val="000000" w:themeColor="text1"/>
          <w:sz w:val="28"/>
          <w:szCs w:val="28"/>
          <w:lang w:val="vi-VN"/>
        </w:rPr>
        <w:t>ươ</w:t>
      </w:r>
      <w:r w:rsidRPr="00B56F02">
        <w:rPr>
          <w:rFonts w:ascii="Times New Roman" w:eastAsia="Times New Roman" w:hAnsi="Times New Roman" w:cs="Times New Roman"/>
          <w:i/>
          <w:color w:val="000000" w:themeColor="text1"/>
          <w:sz w:val="28"/>
          <w:szCs w:val="28"/>
          <w:lang w:val="vi-VN"/>
        </w:rPr>
        <w:t xml:space="preserve">ng quy </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 xml:space="preserve">ịnh chi tiết một số nội dung của Nghị </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ịnh số 45/2012/N</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 xml:space="preserve">-CP ngày </w:t>
      </w:r>
      <w:r w:rsidR="00B711B2" w:rsidRPr="00B56F02">
        <w:rPr>
          <w:rFonts w:ascii="Times New Roman" w:eastAsia="Times New Roman" w:hAnsi="Times New Roman" w:cs="Times New Roman"/>
          <w:i/>
          <w:color w:val="000000" w:themeColor="text1"/>
          <w:sz w:val="28"/>
          <w:szCs w:val="28"/>
        </w:rPr>
        <w:t>21</w:t>
      </w:r>
      <w:r w:rsidR="0030166F" w:rsidRPr="00B56F02">
        <w:rPr>
          <w:rFonts w:ascii="Times New Roman" w:eastAsia="Times New Roman" w:hAnsi="Times New Roman" w:cs="Times New Roman"/>
          <w:i/>
          <w:color w:val="000000" w:themeColor="text1"/>
          <w:sz w:val="28"/>
          <w:szCs w:val="28"/>
        </w:rPr>
        <w:t xml:space="preserve"> tháng </w:t>
      </w:r>
      <w:r w:rsidR="00B711B2" w:rsidRPr="00B56F02">
        <w:rPr>
          <w:rFonts w:ascii="Times New Roman" w:eastAsia="Times New Roman" w:hAnsi="Times New Roman" w:cs="Times New Roman"/>
          <w:i/>
          <w:color w:val="000000" w:themeColor="text1"/>
          <w:sz w:val="28"/>
          <w:szCs w:val="28"/>
        </w:rPr>
        <w:t>5</w:t>
      </w:r>
      <w:r w:rsidR="0030166F" w:rsidRPr="00B56F02">
        <w:rPr>
          <w:rFonts w:ascii="Times New Roman" w:eastAsia="Times New Roman" w:hAnsi="Times New Roman" w:cs="Times New Roman"/>
          <w:i/>
          <w:color w:val="000000" w:themeColor="text1"/>
          <w:sz w:val="28"/>
          <w:szCs w:val="28"/>
        </w:rPr>
        <w:t xml:space="preserve"> năm </w:t>
      </w:r>
      <w:r w:rsidR="00B711B2" w:rsidRPr="00B56F02">
        <w:rPr>
          <w:rFonts w:ascii="Times New Roman" w:eastAsia="Times New Roman" w:hAnsi="Times New Roman" w:cs="Times New Roman"/>
          <w:i/>
          <w:color w:val="000000" w:themeColor="text1"/>
          <w:sz w:val="28"/>
          <w:szCs w:val="28"/>
        </w:rPr>
        <w:t>2012</w:t>
      </w:r>
      <w:r w:rsidRPr="00B56F02">
        <w:rPr>
          <w:rFonts w:ascii="Times New Roman" w:eastAsia="Times New Roman" w:hAnsi="Times New Roman" w:cs="Times New Roman"/>
          <w:i/>
          <w:color w:val="000000" w:themeColor="text1"/>
          <w:sz w:val="28"/>
          <w:szCs w:val="28"/>
          <w:lang w:val="vi-VN"/>
        </w:rPr>
        <w:t xml:space="preserve"> của Chính phủ về khuyến công</w:t>
      </w:r>
      <w:r w:rsidRPr="00B56F02">
        <w:rPr>
          <w:rFonts w:ascii="Times New Roman" w:eastAsia="Times New Roman" w:hAnsi="Times New Roman" w:cs="Times New Roman"/>
          <w:i/>
          <w:color w:val="000000" w:themeColor="text1"/>
          <w:sz w:val="28"/>
          <w:szCs w:val="28"/>
        </w:rPr>
        <w:t xml:space="preserve">; </w:t>
      </w:r>
    </w:p>
    <w:p w14:paraId="3BCB0C3D" w14:textId="304707B3" w:rsidR="00180A30" w:rsidRPr="00B56F02" w:rsidRDefault="00DE243B" w:rsidP="00E30E56">
      <w:pPr>
        <w:spacing w:before="120" w:after="0" w:line="340" w:lineRule="exact"/>
        <w:ind w:firstLine="697"/>
        <w:jc w:val="both"/>
        <w:rPr>
          <w:rFonts w:ascii="Times New Roman" w:eastAsia="Times New Roman" w:hAnsi="Times New Roman" w:cs="Times New Roman"/>
          <w:i/>
          <w:color w:val="000000" w:themeColor="text1"/>
          <w:sz w:val="28"/>
          <w:szCs w:val="28"/>
        </w:rPr>
      </w:pPr>
      <w:r w:rsidRPr="00B56F02">
        <w:rPr>
          <w:rFonts w:ascii="Times New Roman" w:eastAsia="Times New Roman" w:hAnsi="Times New Roman" w:cs="Times New Roman"/>
          <w:i/>
          <w:color w:val="000000" w:themeColor="text1"/>
          <w:sz w:val="28"/>
          <w:szCs w:val="28"/>
        </w:rPr>
        <w:t xml:space="preserve">Căn cứ </w:t>
      </w:r>
      <w:r w:rsidR="00180A30" w:rsidRPr="00B56F02">
        <w:rPr>
          <w:rFonts w:ascii="Times New Roman" w:eastAsia="Times New Roman" w:hAnsi="Times New Roman" w:cs="Times New Roman"/>
          <w:i/>
          <w:color w:val="000000" w:themeColor="text1"/>
          <w:sz w:val="28"/>
          <w:szCs w:val="28"/>
        </w:rPr>
        <w:t xml:space="preserve">Thông tư </w:t>
      </w:r>
      <w:r w:rsidR="00D55925" w:rsidRPr="00B56F02">
        <w:rPr>
          <w:rFonts w:ascii="Times New Roman" w:eastAsia="Times New Roman" w:hAnsi="Times New Roman" w:cs="Times New Roman"/>
          <w:i/>
          <w:color w:val="000000" w:themeColor="text1"/>
          <w:sz w:val="28"/>
          <w:szCs w:val="28"/>
        </w:rPr>
        <w:t xml:space="preserve">số </w:t>
      </w:r>
      <w:r w:rsidR="00180A30" w:rsidRPr="00B56F02">
        <w:rPr>
          <w:rFonts w:ascii="Times New Roman" w:eastAsia="Times New Roman" w:hAnsi="Times New Roman" w:cs="Times New Roman"/>
          <w:i/>
          <w:color w:val="000000" w:themeColor="text1"/>
          <w:sz w:val="28"/>
          <w:szCs w:val="28"/>
        </w:rPr>
        <w:t xml:space="preserve">20/2017/TT-BCT </w:t>
      </w:r>
      <w:r w:rsidR="00B711B2" w:rsidRPr="00B56F02">
        <w:rPr>
          <w:rFonts w:ascii="Times New Roman" w:eastAsia="Times New Roman" w:hAnsi="Times New Roman" w:cs="Times New Roman"/>
          <w:i/>
          <w:color w:val="000000" w:themeColor="text1"/>
          <w:sz w:val="28"/>
          <w:szCs w:val="28"/>
        </w:rPr>
        <w:t>ngày 29</w:t>
      </w:r>
      <w:r w:rsidR="00934684" w:rsidRPr="00B56F02">
        <w:rPr>
          <w:rFonts w:ascii="Times New Roman" w:eastAsia="Times New Roman" w:hAnsi="Times New Roman" w:cs="Times New Roman"/>
          <w:i/>
          <w:color w:val="000000" w:themeColor="text1"/>
          <w:sz w:val="28"/>
          <w:szCs w:val="28"/>
        </w:rPr>
        <w:t xml:space="preserve"> tháng </w:t>
      </w:r>
      <w:r w:rsidR="00B711B2" w:rsidRPr="00B56F02">
        <w:rPr>
          <w:rFonts w:ascii="Times New Roman" w:eastAsia="Times New Roman" w:hAnsi="Times New Roman" w:cs="Times New Roman"/>
          <w:i/>
          <w:color w:val="000000" w:themeColor="text1"/>
          <w:sz w:val="28"/>
          <w:szCs w:val="28"/>
        </w:rPr>
        <w:t>9</w:t>
      </w:r>
      <w:r w:rsidR="00934684" w:rsidRPr="00B56F02">
        <w:rPr>
          <w:rFonts w:ascii="Times New Roman" w:eastAsia="Times New Roman" w:hAnsi="Times New Roman" w:cs="Times New Roman"/>
          <w:i/>
          <w:color w:val="000000" w:themeColor="text1"/>
          <w:sz w:val="28"/>
          <w:szCs w:val="28"/>
        </w:rPr>
        <w:t xml:space="preserve"> năm </w:t>
      </w:r>
      <w:r w:rsidR="00B711B2" w:rsidRPr="00B56F02">
        <w:rPr>
          <w:rFonts w:ascii="Times New Roman" w:eastAsia="Times New Roman" w:hAnsi="Times New Roman" w:cs="Times New Roman"/>
          <w:i/>
          <w:color w:val="000000" w:themeColor="text1"/>
          <w:sz w:val="28"/>
          <w:szCs w:val="28"/>
        </w:rPr>
        <w:t>2017</w:t>
      </w:r>
      <w:r w:rsidR="00D55925" w:rsidRPr="00B56F02">
        <w:rPr>
          <w:rFonts w:ascii="Times New Roman" w:eastAsia="Times New Roman" w:hAnsi="Times New Roman" w:cs="Times New Roman"/>
          <w:i/>
          <w:color w:val="000000" w:themeColor="text1"/>
          <w:sz w:val="28"/>
          <w:szCs w:val="28"/>
        </w:rPr>
        <w:t xml:space="preserve"> </w:t>
      </w:r>
      <w:r w:rsidR="00D55925" w:rsidRPr="00B56F02">
        <w:rPr>
          <w:rFonts w:ascii="Times New Roman" w:eastAsia="Times New Roman" w:hAnsi="Times New Roman" w:cs="Times New Roman"/>
          <w:i/>
          <w:color w:val="000000" w:themeColor="text1"/>
          <w:sz w:val="28"/>
          <w:szCs w:val="28"/>
          <w:lang w:val="vi-VN"/>
        </w:rPr>
        <w:t>của Bộ</w:t>
      </w:r>
      <w:r w:rsidR="00D55925" w:rsidRPr="00B56F02">
        <w:rPr>
          <w:rFonts w:ascii="Times New Roman" w:eastAsia="Times New Roman" w:hAnsi="Times New Roman" w:cs="Times New Roman"/>
          <w:i/>
          <w:color w:val="000000" w:themeColor="text1"/>
          <w:sz w:val="28"/>
          <w:szCs w:val="28"/>
        </w:rPr>
        <w:t xml:space="preserve"> trưởng </w:t>
      </w:r>
      <w:r w:rsidR="00D55925" w:rsidRPr="00B56F02">
        <w:rPr>
          <w:rFonts w:ascii="Times New Roman" w:eastAsia="Times New Roman" w:hAnsi="Times New Roman" w:cs="Times New Roman"/>
          <w:i/>
          <w:color w:val="000000" w:themeColor="text1"/>
          <w:sz w:val="28"/>
          <w:szCs w:val="28"/>
          <w:lang w:val="vi-VN"/>
        </w:rPr>
        <w:t>Bộ Công Th</w:t>
      </w:r>
      <w:r w:rsidR="00D55925" w:rsidRPr="00B56F02">
        <w:rPr>
          <w:rFonts w:ascii="Times New Roman" w:eastAsia="Times New Roman" w:hAnsi="Times New Roman" w:cs="Times New Roman" w:hint="eastAsia"/>
          <w:i/>
          <w:color w:val="000000" w:themeColor="text1"/>
          <w:sz w:val="28"/>
          <w:szCs w:val="28"/>
          <w:lang w:val="vi-VN"/>
        </w:rPr>
        <w:t>ươ</w:t>
      </w:r>
      <w:r w:rsidR="00D55925" w:rsidRPr="00B56F02">
        <w:rPr>
          <w:rFonts w:ascii="Times New Roman" w:eastAsia="Times New Roman" w:hAnsi="Times New Roman" w:cs="Times New Roman"/>
          <w:i/>
          <w:color w:val="000000" w:themeColor="text1"/>
          <w:sz w:val="28"/>
          <w:szCs w:val="28"/>
          <w:lang w:val="vi-VN"/>
        </w:rPr>
        <w:t>ng</w:t>
      </w:r>
      <w:r w:rsidR="00180A30" w:rsidRPr="00B56F02">
        <w:rPr>
          <w:rFonts w:ascii="Times New Roman" w:eastAsia="Times New Roman" w:hAnsi="Times New Roman" w:cs="Times New Roman"/>
          <w:i/>
          <w:color w:val="000000" w:themeColor="text1"/>
          <w:sz w:val="28"/>
          <w:szCs w:val="28"/>
        </w:rPr>
        <w:t xml:space="preserve"> sửa đổi</w:t>
      </w:r>
      <w:r w:rsidR="00EC4208" w:rsidRPr="00B56F02">
        <w:rPr>
          <w:rFonts w:ascii="Times New Roman" w:eastAsia="Times New Roman" w:hAnsi="Times New Roman" w:cs="Times New Roman"/>
          <w:i/>
          <w:color w:val="000000" w:themeColor="text1"/>
          <w:sz w:val="28"/>
          <w:szCs w:val="28"/>
        </w:rPr>
        <w:t>,</w:t>
      </w:r>
      <w:r w:rsidR="00180A30" w:rsidRPr="00B56F02">
        <w:rPr>
          <w:rFonts w:ascii="Times New Roman" w:eastAsia="Times New Roman" w:hAnsi="Times New Roman" w:cs="Times New Roman"/>
          <w:i/>
          <w:color w:val="000000" w:themeColor="text1"/>
          <w:sz w:val="28"/>
          <w:szCs w:val="28"/>
        </w:rPr>
        <w:t xml:space="preserve"> bổ sung một số điều của Thông tư số 46/2012/TT-BCT</w:t>
      </w:r>
      <w:r w:rsidR="00180A30" w:rsidRPr="00B56F02">
        <w:rPr>
          <w:rFonts w:ascii="Times New Roman" w:eastAsia="Times New Roman" w:hAnsi="Times New Roman" w:cs="Times New Roman"/>
          <w:i/>
          <w:color w:val="000000" w:themeColor="text1"/>
          <w:sz w:val="28"/>
          <w:szCs w:val="28"/>
          <w:lang w:val="vi-VN"/>
        </w:rPr>
        <w:t xml:space="preserve"> </w:t>
      </w:r>
      <w:r w:rsidR="0030166F" w:rsidRPr="00B56F02">
        <w:rPr>
          <w:rFonts w:ascii="Times New Roman" w:eastAsia="Times New Roman" w:hAnsi="Times New Roman" w:cs="Times New Roman"/>
          <w:i/>
          <w:color w:val="000000" w:themeColor="text1"/>
          <w:sz w:val="28"/>
          <w:szCs w:val="28"/>
          <w:lang w:val="vi-VN"/>
        </w:rPr>
        <w:t>ngày</w:t>
      </w:r>
      <w:r w:rsidR="0030166F" w:rsidRPr="00B56F02">
        <w:rPr>
          <w:rFonts w:ascii="Times New Roman" w:eastAsia="Times New Roman" w:hAnsi="Times New Roman" w:cs="Times New Roman"/>
          <w:i/>
          <w:color w:val="000000" w:themeColor="text1"/>
          <w:sz w:val="28"/>
          <w:szCs w:val="28"/>
        </w:rPr>
        <w:t xml:space="preserve"> 28 tháng 12 năm 2012</w:t>
      </w:r>
      <w:r w:rsidR="0030166F" w:rsidRPr="00B56F02">
        <w:rPr>
          <w:rFonts w:ascii="Times New Roman" w:eastAsia="Times New Roman" w:hAnsi="Times New Roman" w:cs="Times New Roman"/>
          <w:i/>
          <w:color w:val="000000" w:themeColor="text1"/>
          <w:sz w:val="28"/>
          <w:szCs w:val="28"/>
          <w:lang w:val="vi-VN"/>
        </w:rPr>
        <w:t xml:space="preserve"> của Bộ</w:t>
      </w:r>
      <w:r w:rsidR="0030166F" w:rsidRPr="00B56F02">
        <w:rPr>
          <w:rFonts w:ascii="Times New Roman" w:eastAsia="Times New Roman" w:hAnsi="Times New Roman" w:cs="Times New Roman"/>
          <w:i/>
          <w:color w:val="000000" w:themeColor="text1"/>
          <w:sz w:val="28"/>
          <w:szCs w:val="28"/>
        </w:rPr>
        <w:t xml:space="preserve"> trưởng </w:t>
      </w:r>
      <w:r w:rsidR="0030166F" w:rsidRPr="00B56F02">
        <w:rPr>
          <w:rFonts w:ascii="Times New Roman" w:eastAsia="Times New Roman" w:hAnsi="Times New Roman" w:cs="Times New Roman"/>
          <w:i/>
          <w:color w:val="000000" w:themeColor="text1"/>
          <w:sz w:val="28"/>
          <w:szCs w:val="28"/>
          <w:lang w:val="vi-VN"/>
        </w:rPr>
        <w:t>Bộ Công Th</w:t>
      </w:r>
      <w:r w:rsidR="0030166F" w:rsidRPr="00B56F02">
        <w:rPr>
          <w:rFonts w:ascii="Times New Roman" w:eastAsia="Times New Roman" w:hAnsi="Times New Roman" w:cs="Times New Roman" w:hint="eastAsia"/>
          <w:i/>
          <w:color w:val="000000" w:themeColor="text1"/>
          <w:sz w:val="28"/>
          <w:szCs w:val="28"/>
          <w:lang w:val="vi-VN"/>
        </w:rPr>
        <w:t>ươ</w:t>
      </w:r>
      <w:r w:rsidR="0030166F" w:rsidRPr="00B56F02">
        <w:rPr>
          <w:rFonts w:ascii="Times New Roman" w:eastAsia="Times New Roman" w:hAnsi="Times New Roman" w:cs="Times New Roman"/>
          <w:i/>
          <w:color w:val="000000" w:themeColor="text1"/>
          <w:sz w:val="28"/>
          <w:szCs w:val="28"/>
          <w:lang w:val="vi-VN"/>
        </w:rPr>
        <w:t xml:space="preserve">ng quy </w:t>
      </w:r>
      <w:r w:rsidR="0030166F" w:rsidRPr="00B56F02">
        <w:rPr>
          <w:rFonts w:ascii="Times New Roman" w:eastAsia="Times New Roman" w:hAnsi="Times New Roman" w:cs="Times New Roman" w:hint="eastAsia"/>
          <w:i/>
          <w:color w:val="000000" w:themeColor="text1"/>
          <w:sz w:val="28"/>
          <w:szCs w:val="28"/>
          <w:lang w:val="vi-VN"/>
        </w:rPr>
        <w:t>đ</w:t>
      </w:r>
      <w:r w:rsidR="0030166F" w:rsidRPr="00B56F02">
        <w:rPr>
          <w:rFonts w:ascii="Times New Roman" w:eastAsia="Times New Roman" w:hAnsi="Times New Roman" w:cs="Times New Roman"/>
          <w:i/>
          <w:color w:val="000000" w:themeColor="text1"/>
          <w:sz w:val="28"/>
          <w:szCs w:val="28"/>
          <w:lang w:val="vi-VN"/>
        </w:rPr>
        <w:t xml:space="preserve">ịnh chi tiết một số nội dung của Nghị </w:t>
      </w:r>
      <w:r w:rsidR="0030166F" w:rsidRPr="00B56F02">
        <w:rPr>
          <w:rFonts w:ascii="Times New Roman" w:eastAsia="Times New Roman" w:hAnsi="Times New Roman" w:cs="Times New Roman" w:hint="eastAsia"/>
          <w:i/>
          <w:color w:val="000000" w:themeColor="text1"/>
          <w:sz w:val="28"/>
          <w:szCs w:val="28"/>
          <w:lang w:val="vi-VN"/>
        </w:rPr>
        <w:t>đ</w:t>
      </w:r>
      <w:r w:rsidR="0030166F" w:rsidRPr="00B56F02">
        <w:rPr>
          <w:rFonts w:ascii="Times New Roman" w:eastAsia="Times New Roman" w:hAnsi="Times New Roman" w:cs="Times New Roman"/>
          <w:i/>
          <w:color w:val="000000" w:themeColor="text1"/>
          <w:sz w:val="28"/>
          <w:szCs w:val="28"/>
          <w:lang w:val="vi-VN"/>
        </w:rPr>
        <w:t>ịnh số 45/2012/N</w:t>
      </w:r>
      <w:r w:rsidR="0030166F" w:rsidRPr="00B56F02">
        <w:rPr>
          <w:rFonts w:ascii="Times New Roman" w:eastAsia="Times New Roman" w:hAnsi="Times New Roman" w:cs="Times New Roman" w:hint="eastAsia"/>
          <w:i/>
          <w:color w:val="000000" w:themeColor="text1"/>
          <w:sz w:val="28"/>
          <w:szCs w:val="28"/>
          <w:lang w:val="vi-VN"/>
        </w:rPr>
        <w:t>Đ</w:t>
      </w:r>
      <w:r w:rsidR="0030166F" w:rsidRPr="00B56F02">
        <w:rPr>
          <w:rFonts w:ascii="Times New Roman" w:eastAsia="Times New Roman" w:hAnsi="Times New Roman" w:cs="Times New Roman"/>
          <w:i/>
          <w:color w:val="000000" w:themeColor="text1"/>
          <w:sz w:val="28"/>
          <w:szCs w:val="28"/>
          <w:lang w:val="vi-VN"/>
        </w:rPr>
        <w:t xml:space="preserve">-CP ngày </w:t>
      </w:r>
      <w:r w:rsidR="0030166F" w:rsidRPr="00B56F02">
        <w:rPr>
          <w:rFonts w:ascii="Times New Roman" w:eastAsia="Times New Roman" w:hAnsi="Times New Roman" w:cs="Times New Roman"/>
          <w:i/>
          <w:color w:val="000000" w:themeColor="text1"/>
          <w:sz w:val="28"/>
          <w:szCs w:val="28"/>
        </w:rPr>
        <w:t>21 tháng 5 năm 2012</w:t>
      </w:r>
      <w:r w:rsidR="0030166F" w:rsidRPr="00B56F02">
        <w:rPr>
          <w:rFonts w:ascii="Times New Roman" w:eastAsia="Times New Roman" w:hAnsi="Times New Roman" w:cs="Times New Roman"/>
          <w:i/>
          <w:color w:val="000000" w:themeColor="text1"/>
          <w:sz w:val="28"/>
          <w:szCs w:val="28"/>
          <w:lang w:val="vi-VN"/>
        </w:rPr>
        <w:t xml:space="preserve"> của Chính phủ về khuyến công</w:t>
      </w:r>
      <w:r w:rsidR="0030166F" w:rsidRPr="00B56F02">
        <w:rPr>
          <w:rFonts w:ascii="Times New Roman" w:eastAsia="Times New Roman" w:hAnsi="Times New Roman" w:cs="Times New Roman"/>
          <w:i/>
          <w:color w:val="000000" w:themeColor="text1"/>
          <w:sz w:val="28"/>
          <w:szCs w:val="28"/>
        </w:rPr>
        <w:t>;</w:t>
      </w:r>
    </w:p>
    <w:p w14:paraId="76C94D92" w14:textId="77777777" w:rsidR="0030166F" w:rsidRPr="00B56F02" w:rsidRDefault="00180A30" w:rsidP="00E30E56">
      <w:pPr>
        <w:spacing w:before="120" w:after="0" w:line="340" w:lineRule="exact"/>
        <w:ind w:firstLine="697"/>
        <w:jc w:val="both"/>
        <w:rPr>
          <w:rFonts w:ascii="Times New Roman" w:eastAsia="Times New Roman" w:hAnsi="Times New Roman" w:cs="Times New Roman"/>
          <w:i/>
          <w:color w:val="000000" w:themeColor="text1"/>
          <w:sz w:val="28"/>
          <w:szCs w:val="28"/>
          <w:lang w:val="vi-VN"/>
        </w:rPr>
      </w:pPr>
      <w:r w:rsidRPr="005A4D91">
        <w:rPr>
          <w:rFonts w:ascii="Times New Roman" w:eastAsia="Times New Roman" w:hAnsi="Times New Roman" w:cs="Times New Roman"/>
          <w:i/>
          <w:sz w:val="28"/>
          <w:szCs w:val="28"/>
          <w:lang w:val="vi-VN"/>
        </w:rPr>
        <w:t>C</w:t>
      </w:r>
      <w:r w:rsidRPr="005A4D91">
        <w:rPr>
          <w:rFonts w:ascii="Times New Roman" w:eastAsia="Times New Roman" w:hAnsi="Times New Roman" w:cs="Times New Roman" w:hint="eastAsia"/>
          <w:i/>
          <w:sz w:val="28"/>
          <w:szCs w:val="28"/>
          <w:lang w:val="vi-VN"/>
        </w:rPr>
        <w:t>ă</w:t>
      </w:r>
      <w:r w:rsidRPr="005A4D91">
        <w:rPr>
          <w:rFonts w:ascii="Times New Roman" w:eastAsia="Times New Roman" w:hAnsi="Times New Roman" w:cs="Times New Roman"/>
          <w:i/>
          <w:sz w:val="28"/>
          <w:szCs w:val="28"/>
          <w:lang w:val="vi-VN"/>
        </w:rPr>
        <w:t xml:space="preserve">n cứ </w:t>
      </w:r>
      <w:r w:rsidRPr="005A4D91">
        <w:rPr>
          <w:rFonts w:ascii="Times New Roman" w:eastAsia="Times New Roman" w:hAnsi="Times New Roman" w:cs="Times New Roman"/>
          <w:i/>
          <w:sz w:val="28"/>
          <w:szCs w:val="28"/>
        </w:rPr>
        <w:t>T</w:t>
      </w:r>
      <w:r w:rsidRPr="005A4D91">
        <w:rPr>
          <w:rFonts w:ascii="Times New Roman" w:eastAsia="Times New Roman" w:hAnsi="Times New Roman" w:cs="Times New Roman"/>
          <w:i/>
          <w:sz w:val="28"/>
          <w:szCs w:val="28"/>
          <w:lang w:val="vi-VN"/>
        </w:rPr>
        <w:t>hông t</w:t>
      </w:r>
      <w:r w:rsidRPr="005A4D91">
        <w:rPr>
          <w:rFonts w:ascii="Times New Roman" w:eastAsia="Times New Roman" w:hAnsi="Times New Roman" w:cs="Times New Roman" w:hint="eastAsia"/>
          <w:i/>
          <w:sz w:val="28"/>
          <w:szCs w:val="28"/>
          <w:lang w:val="vi-VN"/>
        </w:rPr>
        <w:t>ư</w:t>
      </w:r>
      <w:r w:rsidRPr="005A4D91">
        <w:rPr>
          <w:rFonts w:ascii="Times New Roman" w:eastAsia="Times New Roman" w:hAnsi="Times New Roman" w:cs="Times New Roman"/>
          <w:i/>
          <w:sz w:val="28"/>
          <w:szCs w:val="28"/>
          <w:lang w:val="vi-VN"/>
        </w:rPr>
        <w:t xml:space="preserve"> số</w:t>
      </w:r>
      <w:r w:rsidRPr="005A4D91">
        <w:rPr>
          <w:rFonts w:ascii="Times New Roman" w:eastAsia="Times New Roman" w:hAnsi="Times New Roman" w:cs="Times New Roman"/>
          <w:i/>
          <w:sz w:val="28"/>
          <w:szCs w:val="28"/>
        </w:rPr>
        <w:t xml:space="preserve"> </w:t>
      </w:r>
      <w:r w:rsidRPr="005A4D91">
        <w:rPr>
          <w:rFonts w:ascii="Times New Roman" w:eastAsia="Times New Roman" w:hAnsi="Times New Roman" w:cs="Times New Roman"/>
          <w:i/>
          <w:sz w:val="28"/>
          <w:szCs w:val="28"/>
          <w:lang w:val="vi-VN"/>
        </w:rPr>
        <w:t xml:space="preserve">36/2013/TT-BCT </w:t>
      </w:r>
      <w:r w:rsidRPr="00B56F02">
        <w:rPr>
          <w:rFonts w:ascii="Times New Roman" w:eastAsia="Times New Roman" w:hAnsi="Times New Roman" w:cs="Times New Roman"/>
          <w:i/>
          <w:color w:val="000000" w:themeColor="text1"/>
          <w:sz w:val="28"/>
          <w:szCs w:val="28"/>
          <w:lang w:val="vi-VN"/>
        </w:rPr>
        <w:t>ngày 27</w:t>
      </w:r>
      <w:r w:rsidR="0030166F" w:rsidRPr="00B56F02">
        <w:rPr>
          <w:rFonts w:ascii="Times New Roman" w:eastAsia="Times New Roman" w:hAnsi="Times New Roman" w:cs="Times New Roman"/>
          <w:i/>
          <w:color w:val="000000" w:themeColor="text1"/>
          <w:sz w:val="28"/>
          <w:szCs w:val="28"/>
        </w:rPr>
        <w:t xml:space="preserve"> tháng </w:t>
      </w:r>
      <w:r w:rsidR="00B711B2" w:rsidRPr="00B56F02">
        <w:rPr>
          <w:rFonts w:ascii="Times New Roman" w:eastAsia="Times New Roman" w:hAnsi="Times New Roman" w:cs="Times New Roman"/>
          <w:i/>
          <w:color w:val="000000" w:themeColor="text1"/>
          <w:sz w:val="28"/>
          <w:szCs w:val="28"/>
          <w:lang w:val="vi-VN"/>
        </w:rPr>
        <w:t>12</w:t>
      </w:r>
      <w:r w:rsidR="0030166F" w:rsidRPr="00B56F02">
        <w:rPr>
          <w:rFonts w:ascii="Times New Roman" w:eastAsia="Times New Roman" w:hAnsi="Times New Roman" w:cs="Times New Roman"/>
          <w:i/>
          <w:color w:val="000000" w:themeColor="text1"/>
          <w:sz w:val="28"/>
          <w:szCs w:val="28"/>
        </w:rPr>
        <w:t xml:space="preserve"> năm </w:t>
      </w:r>
      <w:r w:rsidR="00E66ABA" w:rsidRPr="00B56F02">
        <w:rPr>
          <w:rFonts w:ascii="Times New Roman" w:eastAsia="Times New Roman" w:hAnsi="Times New Roman" w:cs="Times New Roman"/>
          <w:i/>
          <w:color w:val="000000" w:themeColor="text1"/>
          <w:sz w:val="28"/>
          <w:szCs w:val="28"/>
          <w:lang w:val="vi-VN"/>
        </w:rPr>
        <w:t>2013</w:t>
      </w:r>
      <w:r w:rsidR="00E66ABA" w:rsidRPr="00B56F02">
        <w:rPr>
          <w:rFonts w:ascii="Times New Roman" w:eastAsia="Times New Roman" w:hAnsi="Times New Roman" w:cs="Times New Roman"/>
          <w:i/>
          <w:color w:val="000000" w:themeColor="text1"/>
          <w:sz w:val="28"/>
          <w:szCs w:val="28"/>
        </w:rPr>
        <w:t xml:space="preserve"> </w:t>
      </w:r>
      <w:r w:rsidRPr="00B56F02">
        <w:rPr>
          <w:rFonts w:ascii="Times New Roman" w:eastAsia="Times New Roman" w:hAnsi="Times New Roman" w:cs="Times New Roman"/>
          <w:i/>
          <w:color w:val="000000" w:themeColor="text1"/>
          <w:sz w:val="28"/>
          <w:szCs w:val="28"/>
          <w:lang w:val="vi-VN"/>
        </w:rPr>
        <w:t xml:space="preserve">của </w:t>
      </w:r>
      <w:r w:rsidR="00D55925" w:rsidRPr="00B56F02">
        <w:rPr>
          <w:rFonts w:ascii="Times New Roman" w:eastAsia="Times New Roman" w:hAnsi="Times New Roman" w:cs="Times New Roman"/>
          <w:i/>
          <w:color w:val="000000" w:themeColor="text1"/>
          <w:sz w:val="28"/>
          <w:szCs w:val="28"/>
          <w:lang w:val="vi-VN"/>
        </w:rPr>
        <w:t>Bộ</w:t>
      </w:r>
      <w:r w:rsidR="00D55925" w:rsidRPr="00B56F02">
        <w:rPr>
          <w:rFonts w:ascii="Times New Roman" w:eastAsia="Times New Roman" w:hAnsi="Times New Roman" w:cs="Times New Roman"/>
          <w:i/>
          <w:color w:val="000000" w:themeColor="text1"/>
          <w:sz w:val="28"/>
          <w:szCs w:val="28"/>
        </w:rPr>
        <w:t xml:space="preserve"> trưởng </w:t>
      </w:r>
      <w:r w:rsidRPr="00B56F02">
        <w:rPr>
          <w:rFonts w:ascii="Times New Roman" w:eastAsia="Times New Roman" w:hAnsi="Times New Roman" w:cs="Times New Roman"/>
          <w:i/>
          <w:color w:val="000000" w:themeColor="text1"/>
          <w:sz w:val="28"/>
          <w:szCs w:val="28"/>
          <w:lang w:val="vi-VN"/>
        </w:rPr>
        <w:t>Bộ Công Th</w:t>
      </w:r>
      <w:r w:rsidRPr="00B56F02">
        <w:rPr>
          <w:rFonts w:ascii="Times New Roman" w:eastAsia="Times New Roman" w:hAnsi="Times New Roman" w:cs="Times New Roman" w:hint="eastAsia"/>
          <w:i/>
          <w:color w:val="000000" w:themeColor="text1"/>
          <w:sz w:val="28"/>
          <w:szCs w:val="28"/>
          <w:lang w:val="vi-VN"/>
        </w:rPr>
        <w:t>ươ</w:t>
      </w:r>
      <w:r w:rsidRPr="00B56F02">
        <w:rPr>
          <w:rFonts w:ascii="Times New Roman" w:eastAsia="Times New Roman" w:hAnsi="Times New Roman" w:cs="Times New Roman"/>
          <w:i/>
          <w:color w:val="000000" w:themeColor="text1"/>
          <w:sz w:val="28"/>
          <w:szCs w:val="28"/>
          <w:lang w:val="vi-VN"/>
        </w:rPr>
        <w:t xml:space="preserve">ng quy </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 xml:space="preserve">ịnh về việc xây dựng kế hoạch, tổ chức thực hiện và quản lý kinh phí khuyến công quốc gia; </w:t>
      </w:r>
    </w:p>
    <w:p w14:paraId="01FE468C" w14:textId="6C496390" w:rsidR="00180A30" w:rsidRPr="00B56F02" w:rsidRDefault="0030166F" w:rsidP="00E30E56">
      <w:pPr>
        <w:spacing w:before="120" w:after="0" w:line="340" w:lineRule="exact"/>
        <w:ind w:firstLine="697"/>
        <w:jc w:val="both"/>
        <w:rPr>
          <w:rFonts w:ascii="Times New Roman" w:eastAsia="Times New Roman" w:hAnsi="Times New Roman" w:cs="Times New Roman"/>
          <w:i/>
          <w:color w:val="000000" w:themeColor="text1"/>
          <w:sz w:val="28"/>
          <w:szCs w:val="28"/>
          <w:lang w:val="vi-VN"/>
        </w:rPr>
      </w:pPr>
      <w:r w:rsidRPr="00B56F02">
        <w:rPr>
          <w:rFonts w:ascii="Times New Roman" w:eastAsia="Times New Roman" w:hAnsi="Times New Roman" w:cs="Times New Roman"/>
          <w:i/>
          <w:color w:val="000000" w:themeColor="text1"/>
          <w:sz w:val="28"/>
          <w:szCs w:val="28"/>
        </w:rPr>
        <w:t xml:space="preserve">Căn cứ </w:t>
      </w:r>
      <w:r w:rsidR="00180A30" w:rsidRPr="00B56F02">
        <w:rPr>
          <w:rFonts w:ascii="Times New Roman" w:eastAsia="Times New Roman" w:hAnsi="Times New Roman" w:cs="Times New Roman"/>
          <w:i/>
          <w:color w:val="000000" w:themeColor="text1"/>
          <w:sz w:val="28"/>
          <w:szCs w:val="28"/>
        </w:rPr>
        <w:t>Thông tư 17/2018/TT-BCT ngày 10</w:t>
      </w:r>
      <w:r w:rsidRPr="00B56F02">
        <w:rPr>
          <w:rFonts w:ascii="Times New Roman" w:eastAsia="Times New Roman" w:hAnsi="Times New Roman" w:cs="Times New Roman"/>
          <w:i/>
          <w:color w:val="000000" w:themeColor="text1"/>
          <w:sz w:val="28"/>
          <w:szCs w:val="28"/>
        </w:rPr>
        <w:t xml:space="preserve"> tháng </w:t>
      </w:r>
      <w:r w:rsidR="00180A30" w:rsidRPr="00B56F02">
        <w:rPr>
          <w:rFonts w:ascii="Times New Roman" w:eastAsia="Times New Roman" w:hAnsi="Times New Roman" w:cs="Times New Roman"/>
          <w:i/>
          <w:color w:val="000000" w:themeColor="text1"/>
          <w:sz w:val="28"/>
          <w:szCs w:val="28"/>
        </w:rPr>
        <w:t>7</w:t>
      </w:r>
      <w:r w:rsidRPr="00B56F02">
        <w:rPr>
          <w:rFonts w:ascii="Times New Roman" w:eastAsia="Times New Roman" w:hAnsi="Times New Roman" w:cs="Times New Roman"/>
          <w:i/>
          <w:color w:val="000000" w:themeColor="text1"/>
          <w:sz w:val="28"/>
          <w:szCs w:val="28"/>
        </w:rPr>
        <w:t xml:space="preserve"> năm </w:t>
      </w:r>
      <w:r w:rsidR="00180A30" w:rsidRPr="00B56F02">
        <w:rPr>
          <w:rFonts w:ascii="Times New Roman" w:eastAsia="Times New Roman" w:hAnsi="Times New Roman" w:cs="Times New Roman"/>
          <w:i/>
          <w:color w:val="000000" w:themeColor="text1"/>
          <w:sz w:val="28"/>
          <w:szCs w:val="28"/>
        </w:rPr>
        <w:t xml:space="preserve">2018 </w:t>
      </w:r>
      <w:r w:rsidR="00D55925" w:rsidRPr="00B56F02">
        <w:rPr>
          <w:rFonts w:ascii="Times New Roman" w:eastAsia="Times New Roman" w:hAnsi="Times New Roman" w:cs="Times New Roman"/>
          <w:i/>
          <w:color w:val="000000" w:themeColor="text1"/>
          <w:sz w:val="28"/>
          <w:szCs w:val="28"/>
          <w:lang w:val="vi-VN"/>
        </w:rPr>
        <w:t>của Bộ</w:t>
      </w:r>
      <w:r w:rsidR="00D55925" w:rsidRPr="00B56F02">
        <w:rPr>
          <w:rFonts w:ascii="Times New Roman" w:eastAsia="Times New Roman" w:hAnsi="Times New Roman" w:cs="Times New Roman"/>
          <w:i/>
          <w:color w:val="000000" w:themeColor="text1"/>
          <w:sz w:val="28"/>
          <w:szCs w:val="28"/>
        </w:rPr>
        <w:t xml:space="preserve"> trưởng </w:t>
      </w:r>
      <w:r w:rsidR="00D55925" w:rsidRPr="00B56F02">
        <w:rPr>
          <w:rFonts w:ascii="Times New Roman" w:eastAsia="Times New Roman" w:hAnsi="Times New Roman" w:cs="Times New Roman"/>
          <w:i/>
          <w:color w:val="000000" w:themeColor="text1"/>
          <w:sz w:val="28"/>
          <w:szCs w:val="28"/>
          <w:lang w:val="vi-VN"/>
        </w:rPr>
        <w:t>Bộ Công Th</w:t>
      </w:r>
      <w:r w:rsidR="00D55925" w:rsidRPr="00B56F02">
        <w:rPr>
          <w:rFonts w:ascii="Times New Roman" w:eastAsia="Times New Roman" w:hAnsi="Times New Roman" w:cs="Times New Roman" w:hint="eastAsia"/>
          <w:i/>
          <w:color w:val="000000" w:themeColor="text1"/>
          <w:sz w:val="28"/>
          <w:szCs w:val="28"/>
          <w:lang w:val="vi-VN"/>
        </w:rPr>
        <w:t>ươ</w:t>
      </w:r>
      <w:r w:rsidR="00D55925" w:rsidRPr="00B56F02">
        <w:rPr>
          <w:rFonts w:ascii="Times New Roman" w:eastAsia="Times New Roman" w:hAnsi="Times New Roman" w:cs="Times New Roman"/>
          <w:i/>
          <w:color w:val="000000" w:themeColor="text1"/>
          <w:sz w:val="28"/>
          <w:szCs w:val="28"/>
          <w:lang w:val="vi-VN"/>
        </w:rPr>
        <w:t>ng</w:t>
      </w:r>
      <w:r w:rsidR="00D55925" w:rsidRPr="00B56F02">
        <w:rPr>
          <w:rFonts w:ascii="Times New Roman" w:eastAsia="Times New Roman" w:hAnsi="Times New Roman" w:cs="Times New Roman"/>
          <w:i/>
          <w:color w:val="000000" w:themeColor="text1"/>
          <w:sz w:val="28"/>
          <w:szCs w:val="28"/>
        </w:rPr>
        <w:t xml:space="preserve"> </w:t>
      </w:r>
      <w:r w:rsidR="00180A30" w:rsidRPr="00B56F02">
        <w:rPr>
          <w:rFonts w:ascii="Times New Roman" w:eastAsia="Times New Roman" w:hAnsi="Times New Roman" w:cs="Times New Roman"/>
          <w:i/>
          <w:color w:val="000000" w:themeColor="text1"/>
          <w:sz w:val="28"/>
          <w:szCs w:val="28"/>
        </w:rPr>
        <w:t>sửa đổi, bổ sung một số điều của Thông tư số 36/2013/TT-BCT</w:t>
      </w:r>
      <w:r w:rsidRPr="00B56F02">
        <w:rPr>
          <w:rFonts w:ascii="Times New Roman" w:eastAsia="Times New Roman" w:hAnsi="Times New Roman" w:cs="Times New Roman"/>
          <w:i/>
          <w:color w:val="000000" w:themeColor="text1"/>
          <w:sz w:val="28"/>
          <w:szCs w:val="28"/>
          <w:lang w:val="vi-VN"/>
        </w:rPr>
        <w:t xml:space="preserve"> ngày 27</w:t>
      </w:r>
      <w:r w:rsidRPr="00B56F02">
        <w:rPr>
          <w:rFonts w:ascii="Times New Roman" w:eastAsia="Times New Roman" w:hAnsi="Times New Roman" w:cs="Times New Roman"/>
          <w:i/>
          <w:color w:val="000000" w:themeColor="text1"/>
          <w:sz w:val="28"/>
          <w:szCs w:val="28"/>
        </w:rPr>
        <w:t xml:space="preserve"> tháng </w:t>
      </w:r>
      <w:r w:rsidRPr="00B56F02">
        <w:rPr>
          <w:rFonts w:ascii="Times New Roman" w:eastAsia="Times New Roman" w:hAnsi="Times New Roman" w:cs="Times New Roman"/>
          <w:i/>
          <w:color w:val="000000" w:themeColor="text1"/>
          <w:sz w:val="28"/>
          <w:szCs w:val="28"/>
          <w:lang w:val="vi-VN"/>
        </w:rPr>
        <w:t>12</w:t>
      </w:r>
      <w:r w:rsidRPr="00B56F02">
        <w:rPr>
          <w:rFonts w:ascii="Times New Roman" w:eastAsia="Times New Roman" w:hAnsi="Times New Roman" w:cs="Times New Roman"/>
          <w:i/>
          <w:color w:val="000000" w:themeColor="text1"/>
          <w:sz w:val="28"/>
          <w:szCs w:val="28"/>
        </w:rPr>
        <w:t xml:space="preserve"> năm </w:t>
      </w:r>
      <w:r w:rsidRPr="00B56F02">
        <w:rPr>
          <w:rFonts w:ascii="Times New Roman" w:eastAsia="Times New Roman" w:hAnsi="Times New Roman" w:cs="Times New Roman"/>
          <w:i/>
          <w:color w:val="000000" w:themeColor="text1"/>
          <w:sz w:val="28"/>
          <w:szCs w:val="28"/>
          <w:lang w:val="vi-VN"/>
        </w:rPr>
        <w:t>2013</w:t>
      </w:r>
      <w:r w:rsidRPr="00B56F02">
        <w:rPr>
          <w:rFonts w:ascii="Times New Roman" w:eastAsia="Times New Roman" w:hAnsi="Times New Roman" w:cs="Times New Roman"/>
          <w:i/>
          <w:color w:val="000000" w:themeColor="text1"/>
          <w:sz w:val="28"/>
          <w:szCs w:val="28"/>
        </w:rPr>
        <w:t xml:space="preserve"> </w:t>
      </w:r>
      <w:r w:rsidRPr="00B56F02">
        <w:rPr>
          <w:rFonts w:ascii="Times New Roman" w:eastAsia="Times New Roman" w:hAnsi="Times New Roman" w:cs="Times New Roman"/>
          <w:i/>
          <w:color w:val="000000" w:themeColor="text1"/>
          <w:sz w:val="28"/>
          <w:szCs w:val="28"/>
          <w:lang w:val="vi-VN"/>
        </w:rPr>
        <w:t>của Bộ</w:t>
      </w:r>
      <w:r w:rsidRPr="00B56F02">
        <w:rPr>
          <w:rFonts w:ascii="Times New Roman" w:eastAsia="Times New Roman" w:hAnsi="Times New Roman" w:cs="Times New Roman"/>
          <w:i/>
          <w:color w:val="000000" w:themeColor="text1"/>
          <w:sz w:val="28"/>
          <w:szCs w:val="28"/>
        </w:rPr>
        <w:t xml:space="preserve"> trưởng </w:t>
      </w:r>
      <w:r w:rsidRPr="00B56F02">
        <w:rPr>
          <w:rFonts w:ascii="Times New Roman" w:eastAsia="Times New Roman" w:hAnsi="Times New Roman" w:cs="Times New Roman"/>
          <w:i/>
          <w:color w:val="000000" w:themeColor="text1"/>
          <w:sz w:val="28"/>
          <w:szCs w:val="28"/>
          <w:lang w:val="vi-VN"/>
        </w:rPr>
        <w:t>Bộ Công Th</w:t>
      </w:r>
      <w:r w:rsidRPr="00B56F02">
        <w:rPr>
          <w:rFonts w:ascii="Times New Roman" w:eastAsia="Times New Roman" w:hAnsi="Times New Roman" w:cs="Times New Roman" w:hint="eastAsia"/>
          <w:i/>
          <w:color w:val="000000" w:themeColor="text1"/>
          <w:sz w:val="28"/>
          <w:szCs w:val="28"/>
          <w:lang w:val="vi-VN"/>
        </w:rPr>
        <w:t>ươ</w:t>
      </w:r>
      <w:r w:rsidRPr="00B56F02">
        <w:rPr>
          <w:rFonts w:ascii="Times New Roman" w:eastAsia="Times New Roman" w:hAnsi="Times New Roman" w:cs="Times New Roman"/>
          <w:i/>
          <w:color w:val="000000" w:themeColor="text1"/>
          <w:sz w:val="28"/>
          <w:szCs w:val="28"/>
          <w:lang w:val="vi-VN"/>
        </w:rPr>
        <w:t xml:space="preserve">ng quy </w:t>
      </w:r>
      <w:r w:rsidRPr="00B56F02">
        <w:rPr>
          <w:rFonts w:ascii="Times New Roman" w:eastAsia="Times New Roman" w:hAnsi="Times New Roman" w:cs="Times New Roman" w:hint="eastAsia"/>
          <w:i/>
          <w:color w:val="000000" w:themeColor="text1"/>
          <w:sz w:val="28"/>
          <w:szCs w:val="28"/>
          <w:lang w:val="vi-VN"/>
        </w:rPr>
        <w:t>đ</w:t>
      </w:r>
      <w:r w:rsidRPr="00B56F02">
        <w:rPr>
          <w:rFonts w:ascii="Times New Roman" w:eastAsia="Times New Roman" w:hAnsi="Times New Roman" w:cs="Times New Roman"/>
          <w:i/>
          <w:color w:val="000000" w:themeColor="text1"/>
          <w:sz w:val="28"/>
          <w:szCs w:val="28"/>
          <w:lang w:val="vi-VN"/>
        </w:rPr>
        <w:t xml:space="preserve">ịnh về việc xây dựng kế hoạch, tổ chức thực hiện và quản lý kinh phí khuyến công quốc gia; </w:t>
      </w:r>
    </w:p>
    <w:p w14:paraId="28138780" w14:textId="44BD55CE" w:rsidR="0030166F" w:rsidRPr="00B56F02" w:rsidRDefault="00180A30" w:rsidP="00E30E56">
      <w:pPr>
        <w:spacing w:before="120" w:after="0" w:line="340" w:lineRule="exact"/>
        <w:ind w:firstLine="697"/>
        <w:jc w:val="both"/>
        <w:rPr>
          <w:rFonts w:ascii="Times New Roman" w:eastAsia="Times New Roman" w:hAnsi="Times New Roman" w:cs="Times New Roman"/>
          <w:i/>
          <w:color w:val="000000" w:themeColor="text1"/>
          <w:sz w:val="28"/>
          <w:szCs w:val="28"/>
        </w:rPr>
      </w:pPr>
      <w:r w:rsidRPr="00B56F02">
        <w:rPr>
          <w:rFonts w:ascii="Times New Roman" w:eastAsia="Times New Roman" w:hAnsi="Times New Roman" w:cs="Times New Roman"/>
          <w:i/>
          <w:color w:val="000000" w:themeColor="text1"/>
          <w:sz w:val="28"/>
          <w:szCs w:val="28"/>
          <w:lang w:val="vi-VN"/>
        </w:rPr>
        <w:t>C</w:t>
      </w:r>
      <w:r w:rsidRPr="00B56F02">
        <w:rPr>
          <w:rFonts w:ascii="Times New Roman" w:eastAsia="Times New Roman" w:hAnsi="Times New Roman" w:cs="Times New Roman" w:hint="eastAsia"/>
          <w:i/>
          <w:color w:val="000000" w:themeColor="text1"/>
          <w:sz w:val="28"/>
          <w:szCs w:val="28"/>
          <w:lang w:val="vi-VN"/>
        </w:rPr>
        <w:t>ă</w:t>
      </w:r>
      <w:r w:rsidRPr="00B56F02">
        <w:rPr>
          <w:rFonts w:ascii="Times New Roman" w:eastAsia="Times New Roman" w:hAnsi="Times New Roman" w:cs="Times New Roman"/>
          <w:i/>
          <w:color w:val="000000" w:themeColor="text1"/>
          <w:sz w:val="28"/>
          <w:szCs w:val="28"/>
          <w:lang w:val="vi-VN"/>
        </w:rPr>
        <w:t xml:space="preserve">n cứ </w:t>
      </w:r>
      <w:bookmarkStart w:id="1" w:name="_Hlk177030175"/>
      <w:r w:rsidRPr="00B56F02">
        <w:rPr>
          <w:rFonts w:ascii="Times New Roman" w:eastAsia="Times New Roman" w:hAnsi="Times New Roman" w:cs="Times New Roman"/>
          <w:i/>
          <w:color w:val="000000" w:themeColor="text1"/>
          <w:sz w:val="28"/>
          <w:szCs w:val="28"/>
          <w:lang w:val="vi-VN"/>
        </w:rPr>
        <w:t>Thông t</w:t>
      </w:r>
      <w:r w:rsidRPr="00B56F02">
        <w:rPr>
          <w:rFonts w:ascii="Times New Roman" w:eastAsia="Times New Roman" w:hAnsi="Times New Roman" w:cs="Times New Roman" w:hint="eastAsia"/>
          <w:i/>
          <w:color w:val="000000" w:themeColor="text1"/>
          <w:sz w:val="28"/>
          <w:szCs w:val="28"/>
          <w:lang w:val="vi-VN"/>
        </w:rPr>
        <w:t>ư</w:t>
      </w:r>
      <w:r w:rsidRPr="00B56F02">
        <w:rPr>
          <w:rFonts w:ascii="Times New Roman" w:eastAsia="Times New Roman" w:hAnsi="Times New Roman" w:cs="Times New Roman"/>
          <w:i/>
          <w:color w:val="000000" w:themeColor="text1"/>
          <w:sz w:val="28"/>
          <w:szCs w:val="28"/>
          <w:lang w:val="vi-VN"/>
        </w:rPr>
        <w:t xml:space="preserve"> số </w:t>
      </w:r>
      <w:r w:rsidRPr="00B56F02">
        <w:rPr>
          <w:rFonts w:ascii="Times New Roman" w:eastAsia="Times New Roman" w:hAnsi="Times New Roman" w:cs="Times New Roman"/>
          <w:i/>
          <w:color w:val="000000" w:themeColor="text1"/>
          <w:sz w:val="28"/>
          <w:szCs w:val="28"/>
        </w:rPr>
        <w:t>28</w:t>
      </w:r>
      <w:r w:rsidRPr="00B56F02">
        <w:rPr>
          <w:rFonts w:ascii="Times New Roman" w:eastAsia="Times New Roman" w:hAnsi="Times New Roman" w:cs="Times New Roman"/>
          <w:i/>
          <w:color w:val="000000" w:themeColor="text1"/>
          <w:sz w:val="28"/>
          <w:szCs w:val="28"/>
          <w:lang w:val="vi-VN"/>
        </w:rPr>
        <w:t>/201</w:t>
      </w:r>
      <w:r w:rsidRPr="00B56F02">
        <w:rPr>
          <w:rFonts w:ascii="Times New Roman" w:eastAsia="Times New Roman" w:hAnsi="Times New Roman" w:cs="Times New Roman"/>
          <w:i/>
          <w:color w:val="000000" w:themeColor="text1"/>
          <w:sz w:val="28"/>
          <w:szCs w:val="28"/>
        </w:rPr>
        <w:t>8</w:t>
      </w:r>
      <w:r w:rsidRPr="00B56F02">
        <w:rPr>
          <w:rFonts w:ascii="Times New Roman" w:eastAsia="Times New Roman" w:hAnsi="Times New Roman" w:cs="Times New Roman"/>
          <w:i/>
          <w:color w:val="000000" w:themeColor="text1"/>
          <w:sz w:val="28"/>
          <w:szCs w:val="28"/>
          <w:lang w:val="vi-VN"/>
        </w:rPr>
        <w:t>/TT-BTC</w:t>
      </w:r>
      <w:r w:rsidRPr="00B56F02">
        <w:rPr>
          <w:rFonts w:ascii="Times New Roman" w:eastAsia="Times New Roman" w:hAnsi="Times New Roman" w:cs="Times New Roman"/>
          <w:i/>
          <w:color w:val="000000" w:themeColor="text1"/>
          <w:sz w:val="28"/>
          <w:szCs w:val="28"/>
        </w:rPr>
        <w:t xml:space="preserve"> </w:t>
      </w:r>
      <w:r w:rsidRPr="00B56F02">
        <w:rPr>
          <w:rFonts w:ascii="Times New Roman" w:eastAsia="Times New Roman" w:hAnsi="Times New Roman" w:cs="Times New Roman"/>
          <w:i/>
          <w:color w:val="000000" w:themeColor="text1"/>
          <w:sz w:val="28"/>
          <w:szCs w:val="28"/>
          <w:lang w:val="vi-VN"/>
        </w:rPr>
        <w:t xml:space="preserve">ngày </w:t>
      </w:r>
      <w:r w:rsidRPr="00B56F02">
        <w:rPr>
          <w:rFonts w:ascii="Times New Roman" w:eastAsia="Times New Roman" w:hAnsi="Times New Roman" w:cs="Times New Roman"/>
          <w:i/>
          <w:color w:val="000000" w:themeColor="text1"/>
          <w:sz w:val="28"/>
          <w:szCs w:val="28"/>
        </w:rPr>
        <w:t>2</w:t>
      </w:r>
      <w:r w:rsidRPr="00B56F02">
        <w:rPr>
          <w:rFonts w:ascii="Times New Roman" w:eastAsia="Times New Roman" w:hAnsi="Times New Roman" w:cs="Times New Roman"/>
          <w:i/>
          <w:color w:val="000000" w:themeColor="text1"/>
          <w:sz w:val="28"/>
          <w:szCs w:val="28"/>
          <w:lang w:val="vi-VN"/>
        </w:rPr>
        <w:t>8</w:t>
      </w:r>
      <w:r w:rsidR="0030166F" w:rsidRPr="00B56F02">
        <w:rPr>
          <w:rFonts w:ascii="Times New Roman" w:eastAsia="Times New Roman" w:hAnsi="Times New Roman" w:cs="Times New Roman"/>
          <w:i/>
          <w:color w:val="000000" w:themeColor="text1"/>
          <w:sz w:val="28"/>
          <w:szCs w:val="28"/>
        </w:rPr>
        <w:t xml:space="preserve"> tháng </w:t>
      </w:r>
      <w:r w:rsidRPr="00B56F02">
        <w:rPr>
          <w:rFonts w:ascii="Times New Roman" w:eastAsia="Times New Roman" w:hAnsi="Times New Roman" w:cs="Times New Roman"/>
          <w:i/>
          <w:color w:val="000000" w:themeColor="text1"/>
          <w:sz w:val="28"/>
          <w:szCs w:val="28"/>
        </w:rPr>
        <w:t>3</w:t>
      </w:r>
      <w:r w:rsidR="0030166F" w:rsidRPr="00B56F02">
        <w:rPr>
          <w:rFonts w:ascii="Times New Roman" w:eastAsia="Times New Roman" w:hAnsi="Times New Roman" w:cs="Times New Roman"/>
          <w:i/>
          <w:color w:val="000000" w:themeColor="text1"/>
          <w:sz w:val="28"/>
          <w:szCs w:val="28"/>
        </w:rPr>
        <w:t xml:space="preserve"> năm </w:t>
      </w:r>
      <w:r w:rsidRPr="00B56F02">
        <w:rPr>
          <w:rFonts w:ascii="Times New Roman" w:eastAsia="Times New Roman" w:hAnsi="Times New Roman" w:cs="Times New Roman"/>
          <w:i/>
          <w:color w:val="000000" w:themeColor="text1"/>
          <w:sz w:val="28"/>
          <w:szCs w:val="28"/>
          <w:lang w:val="vi-VN"/>
        </w:rPr>
        <w:t>201</w:t>
      </w:r>
      <w:r w:rsidRPr="00B56F02">
        <w:rPr>
          <w:rFonts w:ascii="Times New Roman" w:eastAsia="Times New Roman" w:hAnsi="Times New Roman" w:cs="Times New Roman"/>
          <w:i/>
          <w:color w:val="000000" w:themeColor="text1"/>
          <w:sz w:val="28"/>
          <w:szCs w:val="28"/>
        </w:rPr>
        <w:t>8</w:t>
      </w:r>
      <w:r w:rsidRPr="00B56F02">
        <w:rPr>
          <w:rFonts w:ascii="Times New Roman" w:eastAsia="Times New Roman" w:hAnsi="Times New Roman" w:cs="Times New Roman"/>
          <w:i/>
          <w:color w:val="000000" w:themeColor="text1"/>
          <w:sz w:val="28"/>
          <w:szCs w:val="28"/>
          <w:lang w:val="vi-VN"/>
        </w:rPr>
        <w:t xml:space="preserve"> của </w:t>
      </w:r>
      <w:r w:rsidR="00D55925" w:rsidRPr="00B56F02">
        <w:rPr>
          <w:rFonts w:ascii="Times New Roman" w:eastAsia="Times New Roman" w:hAnsi="Times New Roman" w:cs="Times New Roman"/>
          <w:i/>
          <w:color w:val="000000" w:themeColor="text1"/>
          <w:sz w:val="28"/>
          <w:szCs w:val="28"/>
          <w:lang w:val="vi-VN"/>
        </w:rPr>
        <w:t>Bộ</w:t>
      </w:r>
      <w:r w:rsidR="00D55925" w:rsidRPr="00B56F02">
        <w:rPr>
          <w:rFonts w:ascii="Times New Roman" w:eastAsia="Times New Roman" w:hAnsi="Times New Roman" w:cs="Times New Roman"/>
          <w:i/>
          <w:color w:val="000000" w:themeColor="text1"/>
          <w:sz w:val="28"/>
          <w:szCs w:val="28"/>
        </w:rPr>
        <w:t xml:space="preserve"> trưởng </w:t>
      </w:r>
      <w:r w:rsidRPr="00B56F02">
        <w:rPr>
          <w:rFonts w:ascii="Times New Roman" w:eastAsia="Times New Roman" w:hAnsi="Times New Roman" w:cs="Times New Roman"/>
          <w:i/>
          <w:color w:val="000000" w:themeColor="text1"/>
          <w:sz w:val="28"/>
          <w:szCs w:val="28"/>
          <w:lang w:val="vi-VN"/>
        </w:rPr>
        <w:t>Bộ Tài chính h</w:t>
      </w:r>
      <w:r w:rsidRPr="00B56F02">
        <w:rPr>
          <w:rFonts w:ascii="Times New Roman" w:eastAsia="Times New Roman" w:hAnsi="Times New Roman" w:cs="Times New Roman" w:hint="eastAsia"/>
          <w:i/>
          <w:color w:val="000000" w:themeColor="text1"/>
          <w:sz w:val="28"/>
          <w:szCs w:val="28"/>
          <w:lang w:val="vi-VN"/>
        </w:rPr>
        <w:t>ư</w:t>
      </w:r>
      <w:r w:rsidRPr="00B56F02">
        <w:rPr>
          <w:rFonts w:ascii="Times New Roman" w:eastAsia="Times New Roman" w:hAnsi="Times New Roman" w:cs="Times New Roman"/>
          <w:i/>
          <w:color w:val="000000" w:themeColor="text1"/>
          <w:sz w:val="28"/>
          <w:szCs w:val="28"/>
          <w:lang w:val="vi-VN"/>
        </w:rPr>
        <w:t>ớng dẫn lập, quản lý, sử dụn</w:t>
      </w:r>
      <w:r w:rsidR="008908C3" w:rsidRPr="00B56F02">
        <w:rPr>
          <w:rFonts w:ascii="Times New Roman" w:eastAsia="Times New Roman" w:hAnsi="Times New Roman" w:cs="Times New Roman"/>
          <w:i/>
          <w:color w:val="000000" w:themeColor="text1"/>
          <w:sz w:val="28"/>
          <w:szCs w:val="28"/>
          <w:lang w:val="vi-VN"/>
        </w:rPr>
        <w:t>g kinh phí khuyến công</w:t>
      </w:r>
      <w:r w:rsidR="002471A1" w:rsidRPr="00B56F02">
        <w:rPr>
          <w:rFonts w:ascii="Times New Roman" w:eastAsia="Times New Roman" w:hAnsi="Times New Roman" w:cs="Times New Roman"/>
          <w:i/>
          <w:color w:val="000000" w:themeColor="text1"/>
          <w:sz w:val="28"/>
          <w:szCs w:val="28"/>
          <w:lang w:val="vi-VN"/>
        </w:rPr>
        <w:t>;</w:t>
      </w:r>
      <w:bookmarkEnd w:id="1"/>
      <w:r w:rsidR="0053735F" w:rsidRPr="00B56F02">
        <w:rPr>
          <w:rFonts w:ascii="Times New Roman" w:eastAsia="Times New Roman" w:hAnsi="Times New Roman" w:cs="Times New Roman"/>
          <w:i/>
          <w:color w:val="000000" w:themeColor="text1"/>
          <w:sz w:val="28"/>
          <w:szCs w:val="28"/>
        </w:rPr>
        <w:t xml:space="preserve"> </w:t>
      </w:r>
    </w:p>
    <w:p w14:paraId="3D19F76D" w14:textId="1FA95B04" w:rsidR="0087028C" w:rsidRPr="000F2F1B" w:rsidRDefault="00ED0BD0" w:rsidP="00E30E56">
      <w:pPr>
        <w:spacing w:before="120" w:after="0" w:line="340" w:lineRule="exact"/>
        <w:ind w:firstLine="697"/>
        <w:jc w:val="both"/>
        <w:rPr>
          <w:rFonts w:ascii="Times New Roman" w:eastAsia="Times New Roman" w:hAnsi="Times New Roman" w:cs="Times New Roman"/>
          <w:i/>
          <w:color w:val="000000" w:themeColor="text1"/>
          <w:sz w:val="28"/>
          <w:szCs w:val="28"/>
          <w:lang w:val="vi-VN"/>
        </w:rPr>
      </w:pPr>
      <w:r w:rsidRPr="000F2F1B">
        <w:rPr>
          <w:rFonts w:ascii="Times New Roman" w:eastAsia="Times New Roman" w:hAnsi="Times New Roman" w:cs="Times New Roman"/>
          <w:i/>
          <w:color w:val="000000" w:themeColor="text1"/>
          <w:sz w:val="28"/>
          <w:szCs w:val="28"/>
        </w:rPr>
        <w:t xml:space="preserve">Căn cứ </w:t>
      </w:r>
      <w:r w:rsidR="0087028C" w:rsidRPr="000F2F1B">
        <w:rPr>
          <w:rFonts w:ascii="Times New Roman" w:eastAsia="Times New Roman" w:hAnsi="Times New Roman" w:cs="Times New Roman"/>
          <w:i/>
          <w:color w:val="000000" w:themeColor="text1"/>
          <w:sz w:val="28"/>
          <w:szCs w:val="28"/>
        </w:rPr>
        <w:t>Thông tư số 64/2024/TT-BTC ngày 28</w:t>
      </w:r>
      <w:r w:rsidR="0030166F" w:rsidRPr="000F2F1B">
        <w:rPr>
          <w:rFonts w:ascii="Times New Roman" w:eastAsia="Times New Roman" w:hAnsi="Times New Roman" w:cs="Times New Roman"/>
          <w:i/>
          <w:color w:val="000000" w:themeColor="text1"/>
          <w:sz w:val="28"/>
          <w:szCs w:val="28"/>
        </w:rPr>
        <w:t xml:space="preserve"> tháng </w:t>
      </w:r>
      <w:r w:rsidR="0087028C" w:rsidRPr="000F2F1B">
        <w:rPr>
          <w:rFonts w:ascii="Times New Roman" w:eastAsia="Times New Roman" w:hAnsi="Times New Roman" w:cs="Times New Roman"/>
          <w:i/>
          <w:color w:val="000000" w:themeColor="text1"/>
          <w:sz w:val="28"/>
          <w:szCs w:val="28"/>
        </w:rPr>
        <w:t>8</w:t>
      </w:r>
      <w:r w:rsidR="0030166F" w:rsidRPr="000F2F1B">
        <w:rPr>
          <w:rFonts w:ascii="Times New Roman" w:eastAsia="Times New Roman" w:hAnsi="Times New Roman" w:cs="Times New Roman"/>
          <w:i/>
          <w:color w:val="000000" w:themeColor="text1"/>
          <w:sz w:val="28"/>
          <w:szCs w:val="28"/>
        </w:rPr>
        <w:t xml:space="preserve"> năm </w:t>
      </w:r>
      <w:r w:rsidR="0087028C" w:rsidRPr="000F2F1B">
        <w:rPr>
          <w:rFonts w:ascii="Times New Roman" w:eastAsia="Times New Roman" w:hAnsi="Times New Roman" w:cs="Times New Roman"/>
          <w:i/>
          <w:color w:val="000000" w:themeColor="text1"/>
          <w:sz w:val="28"/>
          <w:szCs w:val="28"/>
        </w:rPr>
        <w:t xml:space="preserve">2024 sửa đổi, bổ sung một số điều của </w:t>
      </w:r>
      <w:r w:rsidR="0087028C" w:rsidRPr="000F2F1B">
        <w:rPr>
          <w:rFonts w:ascii="Times New Roman" w:eastAsia="Times New Roman" w:hAnsi="Times New Roman" w:cs="Times New Roman"/>
          <w:i/>
          <w:color w:val="000000" w:themeColor="text1"/>
          <w:sz w:val="28"/>
          <w:szCs w:val="28"/>
          <w:lang w:val="vi-VN"/>
        </w:rPr>
        <w:t>Thông t</w:t>
      </w:r>
      <w:r w:rsidR="0087028C" w:rsidRPr="000F2F1B">
        <w:rPr>
          <w:rFonts w:ascii="Times New Roman" w:eastAsia="Times New Roman" w:hAnsi="Times New Roman" w:cs="Times New Roman" w:hint="eastAsia"/>
          <w:i/>
          <w:color w:val="000000" w:themeColor="text1"/>
          <w:sz w:val="28"/>
          <w:szCs w:val="28"/>
          <w:lang w:val="vi-VN"/>
        </w:rPr>
        <w:t>ư</w:t>
      </w:r>
      <w:r w:rsidR="0087028C" w:rsidRPr="000F2F1B">
        <w:rPr>
          <w:rFonts w:ascii="Times New Roman" w:eastAsia="Times New Roman" w:hAnsi="Times New Roman" w:cs="Times New Roman"/>
          <w:i/>
          <w:color w:val="000000" w:themeColor="text1"/>
          <w:sz w:val="28"/>
          <w:szCs w:val="28"/>
          <w:lang w:val="vi-VN"/>
        </w:rPr>
        <w:t xml:space="preserve"> số </w:t>
      </w:r>
      <w:r w:rsidR="0087028C" w:rsidRPr="000F2F1B">
        <w:rPr>
          <w:rFonts w:ascii="Times New Roman" w:eastAsia="Times New Roman" w:hAnsi="Times New Roman" w:cs="Times New Roman"/>
          <w:i/>
          <w:color w:val="000000" w:themeColor="text1"/>
          <w:sz w:val="28"/>
          <w:szCs w:val="28"/>
        </w:rPr>
        <w:t>28</w:t>
      </w:r>
      <w:r w:rsidR="0087028C" w:rsidRPr="000F2F1B">
        <w:rPr>
          <w:rFonts w:ascii="Times New Roman" w:eastAsia="Times New Roman" w:hAnsi="Times New Roman" w:cs="Times New Roman"/>
          <w:i/>
          <w:color w:val="000000" w:themeColor="text1"/>
          <w:sz w:val="28"/>
          <w:szCs w:val="28"/>
          <w:lang w:val="vi-VN"/>
        </w:rPr>
        <w:t>/201</w:t>
      </w:r>
      <w:r w:rsidR="0087028C" w:rsidRPr="000F2F1B">
        <w:rPr>
          <w:rFonts w:ascii="Times New Roman" w:eastAsia="Times New Roman" w:hAnsi="Times New Roman" w:cs="Times New Roman"/>
          <w:i/>
          <w:color w:val="000000" w:themeColor="text1"/>
          <w:sz w:val="28"/>
          <w:szCs w:val="28"/>
        </w:rPr>
        <w:t>8</w:t>
      </w:r>
      <w:r w:rsidR="0087028C" w:rsidRPr="000F2F1B">
        <w:rPr>
          <w:rFonts w:ascii="Times New Roman" w:eastAsia="Times New Roman" w:hAnsi="Times New Roman" w:cs="Times New Roman"/>
          <w:i/>
          <w:color w:val="000000" w:themeColor="text1"/>
          <w:sz w:val="28"/>
          <w:szCs w:val="28"/>
          <w:lang w:val="vi-VN"/>
        </w:rPr>
        <w:t>/TT-BTC</w:t>
      </w:r>
      <w:r w:rsidR="0087028C" w:rsidRPr="000F2F1B">
        <w:rPr>
          <w:rFonts w:ascii="Times New Roman" w:eastAsia="Times New Roman" w:hAnsi="Times New Roman" w:cs="Times New Roman"/>
          <w:i/>
          <w:color w:val="000000" w:themeColor="text1"/>
          <w:sz w:val="28"/>
          <w:szCs w:val="28"/>
        </w:rPr>
        <w:t xml:space="preserve"> </w:t>
      </w:r>
      <w:r w:rsidR="0087028C" w:rsidRPr="000F2F1B">
        <w:rPr>
          <w:rFonts w:ascii="Times New Roman" w:eastAsia="Times New Roman" w:hAnsi="Times New Roman" w:cs="Times New Roman"/>
          <w:i/>
          <w:color w:val="000000" w:themeColor="text1"/>
          <w:sz w:val="28"/>
          <w:szCs w:val="28"/>
          <w:lang w:val="vi-VN"/>
        </w:rPr>
        <w:t xml:space="preserve">ngày </w:t>
      </w:r>
      <w:r w:rsidR="0087028C" w:rsidRPr="000F2F1B">
        <w:rPr>
          <w:rFonts w:ascii="Times New Roman" w:eastAsia="Times New Roman" w:hAnsi="Times New Roman" w:cs="Times New Roman"/>
          <w:i/>
          <w:color w:val="000000" w:themeColor="text1"/>
          <w:sz w:val="28"/>
          <w:szCs w:val="28"/>
        </w:rPr>
        <w:t>2</w:t>
      </w:r>
      <w:r w:rsidR="0087028C" w:rsidRPr="000F2F1B">
        <w:rPr>
          <w:rFonts w:ascii="Times New Roman" w:eastAsia="Times New Roman" w:hAnsi="Times New Roman" w:cs="Times New Roman"/>
          <w:i/>
          <w:color w:val="000000" w:themeColor="text1"/>
          <w:sz w:val="28"/>
          <w:szCs w:val="28"/>
          <w:lang w:val="vi-VN"/>
        </w:rPr>
        <w:t>8</w:t>
      </w:r>
      <w:r w:rsidR="0030166F" w:rsidRPr="000F2F1B">
        <w:rPr>
          <w:rFonts w:ascii="Times New Roman" w:eastAsia="Times New Roman" w:hAnsi="Times New Roman" w:cs="Times New Roman"/>
          <w:i/>
          <w:color w:val="000000" w:themeColor="text1"/>
          <w:sz w:val="28"/>
          <w:szCs w:val="28"/>
        </w:rPr>
        <w:t xml:space="preserve"> tháng </w:t>
      </w:r>
      <w:r w:rsidR="0087028C" w:rsidRPr="000F2F1B">
        <w:rPr>
          <w:rFonts w:ascii="Times New Roman" w:eastAsia="Times New Roman" w:hAnsi="Times New Roman" w:cs="Times New Roman"/>
          <w:i/>
          <w:color w:val="000000" w:themeColor="text1"/>
          <w:sz w:val="28"/>
          <w:szCs w:val="28"/>
        </w:rPr>
        <w:t>3</w:t>
      </w:r>
      <w:r w:rsidR="0030166F" w:rsidRPr="000F2F1B">
        <w:rPr>
          <w:rFonts w:ascii="Times New Roman" w:eastAsia="Times New Roman" w:hAnsi="Times New Roman" w:cs="Times New Roman"/>
          <w:i/>
          <w:color w:val="000000" w:themeColor="text1"/>
          <w:sz w:val="28"/>
          <w:szCs w:val="28"/>
        </w:rPr>
        <w:t xml:space="preserve"> năm </w:t>
      </w:r>
      <w:r w:rsidR="0087028C" w:rsidRPr="000F2F1B">
        <w:rPr>
          <w:rFonts w:ascii="Times New Roman" w:eastAsia="Times New Roman" w:hAnsi="Times New Roman" w:cs="Times New Roman"/>
          <w:i/>
          <w:color w:val="000000" w:themeColor="text1"/>
          <w:sz w:val="28"/>
          <w:szCs w:val="28"/>
          <w:lang w:val="vi-VN"/>
        </w:rPr>
        <w:t>201</w:t>
      </w:r>
      <w:r w:rsidR="0087028C" w:rsidRPr="000F2F1B">
        <w:rPr>
          <w:rFonts w:ascii="Times New Roman" w:eastAsia="Times New Roman" w:hAnsi="Times New Roman" w:cs="Times New Roman"/>
          <w:i/>
          <w:color w:val="000000" w:themeColor="text1"/>
          <w:sz w:val="28"/>
          <w:szCs w:val="28"/>
        </w:rPr>
        <w:t>8</w:t>
      </w:r>
      <w:r w:rsidR="0087028C" w:rsidRPr="000F2F1B">
        <w:rPr>
          <w:rFonts w:ascii="Times New Roman" w:eastAsia="Times New Roman" w:hAnsi="Times New Roman" w:cs="Times New Roman"/>
          <w:i/>
          <w:color w:val="000000" w:themeColor="text1"/>
          <w:sz w:val="28"/>
          <w:szCs w:val="28"/>
          <w:lang w:val="vi-VN"/>
        </w:rPr>
        <w:t xml:space="preserve"> của Bộ</w:t>
      </w:r>
      <w:r w:rsidR="0087028C" w:rsidRPr="000F2F1B">
        <w:rPr>
          <w:rFonts w:ascii="Times New Roman" w:eastAsia="Times New Roman" w:hAnsi="Times New Roman" w:cs="Times New Roman"/>
          <w:i/>
          <w:color w:val="000000" w:themeColor="text1"/>
          <w:sz w:val="28"/>
          <w:szCs w:val="28"/>
        </w:rPr>
        <w:t xml:space="preserve"> trưởng </w:t>
      </w:r>
      <w:r w:rsidR="0087028C" w:rsidRPr="000F2F1B">
        <w:rPr>
          <w:rFonts w:ascii="Times New Roman" w:eastAsia="Times New Roman" w:hAnsi="Times New Roman" w:cs="Times New Roman"/>
          <w:i/>
          <w:color w:val="000000" w:themeColor="text1"/>
          <w:sz w:val="28"/>
          <w:szCs w:val="28"/>
          <w:lang w:val="vi-VN"/>
        </w:rPr>
        <w:t>Bộ Tài chính h</w:t>
      </w:r>
      <w:r w:rsidR="0087028C" w:rsidRPr="000F2F1B">
        <w:rPr>
          <w:rFonts w:ascii="Times New Roman" w:eastAsia="Times New Roman" w:hAnsi="Times New Roman" w:cs="Times New Roman" w:hint="eastAsia"/>
          <w:i/>
          <w:color w:val="000000" w:themeColor="text1"/>
          <w:sz w:val="28"/>
          <w:szCs w:val="28"/>
          <w:lang w:val="vi-VN"/>
        </w:rPr>
        <w:t>ư</w:t>
      </w:r>
      <w:r w:rsidR="0087028C" w:rsidRPr="000F2F1B">
        <w:rPr>
          <w:rFonts w:ascii="Times New Roman" w:eastAsia="Times New Roman" w:hAnsi="Times New Roman" w:cs="Times New Roman"/>
          <w:i/>
          <w:color w:val="000000" w:themeColor="text1"/>
          <w:sz w:val="28"/>
          <w:szCs w:val="28"/>
          <w:lang w:val="vi-VN"/>
        </w:rPr>
        <w:t>ớng dẫn lập, quản lý, sử dụng kinh phí khuyến công;</w:t>
      </w:r>
    </w:p>
    <w:p w14:paraId="6CA510ED" w14:textId="38E8DEB5" w:rsidR="00BD0F39" w:rsidRPr="000F2F1B" w:rsidRDefault="00BD0F39" w:rsidP="00E30E56">
      <w:pPr>
        <w:spacing w:before="120" w:after="0" w:line="340" w:lineRule="exact"/>
        <w:ind w:firstLine="697"/>
        <w:jc w:val="both"/>
        <w:rPr>
          <w:rFonts w:ascii="Times New Roman" w:eastAsia="Times New Roman" w:hAnsi="Times New Roman" w:cs="Times New Roman"/>
          <w:i/>
          <w:color w:val="000000" w:themeColor="text1"/>
          <w:sz w:val="28"/>
          <w:szCs w:val="28"/>
        </w:rPr>
      </w:pPr>
      <w:r w:rsidRPr="000F2F1B">
        <w:rPr>
          <w:rFonts w:ascii="Times New Roman" w:eastAsia="Times New Roman" w:hAnsi="Times New Roman" w:cs="Times New Roman"/>
          <w:i/>
          <w:color w:val="000000" w:themeColor="text1"/>
          <w:sz w:val="28"/>
          <w:szCs w:val="28"/>
        </w:rPr>
        <w:lastRenderedPageBreak/>
        <w:t>Căn cứ Nghị quyết số</w:t>
      </w:r>
      <w:r w:rsidR="002A5277" w:rsidRPr="000F2F1B">
        <w:rPr>
          <w:rFonts w:ascii="Times New Roman" w:eastAsia="Times New Roman" w:hAnsi="Times New Roman" w:cs="Times New Roman"/>
          <w:i/>
          <w:color w:val="000000" w:themeColor="text1"/>
          <w:sz w:val="28"/>
          <w:szCs w:val="28"/>
        </w:rPr>
        <w:t xml:space="preserve"> </w:t>
      </w:r>
      <w:r w:rsidR="00E51360" w:rsidRPr="000F2F1B">
        <w:rPr>
          <w:rFonts w:ascii="Times New Roman" w:eastAsia="Times New Roman" w:hAnsi="Times New Roman" w:cs="Times New Roman"/>
          <w:i/>
          <w:color w:val="000000" w:themeColor="text1"/>
          <w:sz w:val="28"/>
          <w:szCs w:val="28"/>
        </w:rPr>
        <w:t xml:space="preserve">19/2024/NQ-HĐND </w:t>
      </w:r>
      <w:r w:rsidRPr="000F2F1B">
        <w:rPr>
          <w:rFonts w:ascii="Times New Roman" w:eastAsia="Times New Roman" w:hAnsi="Times New Roman" w:cs="Times New Roman"/>
          <w:i/>
          <w:color w:val="000000" w:themeColor="text1"/>
          <w:sz w:val="28"/>
          <w:szCs w:val="28"/>
        </w:rPr>
        <w:t>ngày</w:t>
      </w:r>
      <w:r w:rsidR="00E51360" w:rsidRPr="000F2F1B">
        <w:rPr>
          <w:rFonts w:ascii="Times New Roman" w:eastAsia="Times New Roman" w:hAnsi="Times New Roman" w:cs="Times New Roman"/>
          <w:i/>
          <w:color w:val="000000" w:themeColor="text1"/>
          <w:sz w:val="28"/>
          <w:szCs w:val="28"/>
        </w:rPr>
        <w:t xml:space="preserve"> 10</w:t>
      </w:r>
      <w:r w:rsidR="00355800" w:rsidRPr="000F2F1B">
        <w:rPr>
          <w:rFonts w:ascii="Times New Roman" w:eastAsia="Times New Roman" w:hAnsi="Times New Roman" w:cs="Times New Roman"/>
          <w:i/>
          <w:color w:val="000000" w:themeColor="text1"/>
          <w:sz w:val="28"/>
          <w:szCs w:val="28"/>
        </w:rPr>
        <w:t xml:space="preserve"> tháng </w:t>
      </w:r>
      <w:r w:rsidR="00E51360" w:rsidRPr="000F2F1B">
        <w:rPr>
          <w:rFonts w:ascii="Times New Roman" w:eastAsia="Times New Roman" w:hAnsi="Times New Roman" w:cs="Times New Roman"/>
          <w:i/>
          <w:color w:val="000000" w:themeColor="text1"/>
          <w:sz w:val="28"/>
          <w:szCs w:val="28"/>
        </w:rPr>
        <w:t>12</w:t>
      </w:r>
      <w:r w:rsidR="00355800" w:rsidRPr="000F2F1B">
        <w:rPr>
          <w:rFonts w:ascii="Times New Roman" w:eastAsia="Times New Roman" w:hAnsi="Times New Roman" w:cs="Times New Roman"/>
          <w:i/>
          <w:color w:val="000000" w:themeColor="text1"/>
          <w:sz w:val="28"/>
          <w:szCs w:val="28"/>
        </w:rPr>
        <w:t xml:space="preserve"> năm </w:t>
      </w:r>
      <w:r w:rsidR="00E51360" w:rsidRPr="000F2F1B">
        <w:rPr>
          <w:rFonts w:ascii="Times New Roman" w:eastAsia="Times New Roman" w:hAnsi="Times New Roman" w:cs="Times New Roman"/>
          <w:i/>
          <w:color w:val="000000" w:themeColor="text1"/>
          <w:sz w:val="28"/>
          <w:szCs w:val="28"/>
        </w:rPr>
        <w:t xml:space="preserve">2024 </w:t>
      </w:r>
      <w:r w:rsidR="00355800" w:rsidRPr="000F2F1B">
        <w:rPr>
          <w:rFonts w:ascii="Times New Roman" w:eastAsia="Times New Roman" w:hAnsi="Times New Roman" w:cs="Times New Roman"/>
          <w:i/>
          <w:color w:val="000000" w:themeColor="text1"/>
          <w:sz w:val="28"/>
          <w:szCs w:val="28"/>
        </w:rPr>
        <w:t xml:space="preserve">của Hội đồng nhân dân tỉnh </w:t>
      </w:r>
      <w:r w:rsidRPr="000F2F1B">
        <w:rPr>
          <w:rFonts w:ascii="Times New Roman" w:eastAsia="Times New Roman" w:hAnsi="Times New Roman" w:cs="Times New Roman"/>
          <w:i/>
          <w:color w:val="000000" w:themeColor="text1"/>
          <w:sz w:val="28"/>
          <w:szCs w:val="28"/>
        </w:rPr>
        <w:t xml:space="preserve">về việc </w:t>
      </w:r>
      <w:r w:rsidR="00E51360" w:rsidRPr="000F2F1B">
        <w:rPr>
          <w:rFonts w:ascii="Times New Roman" w:eastAsia="Times New Roman" w:hAnsi="Times New Roman" w:cs="Times New Roman"/>
          <w:i/>
          <w:color w:val="000000" w:themeColor="text1"/>
          <w:sz w:val="28"/>
          <w:szCs w:val="28"/>
        </w:rPr>
        <w:t xml:space="preserve">ban hành Quy định </w:t>
      </w:r>
      <w:r w:rsidR="00355800" w:rsidRPr="000F2F1B">
        <w:rPr>
          <w:rFonts w:ascii="Times New Roman" w:eastAsia="Times New Roman" w:hAnsi="Times New Roman" w:cs="Times New Roman"/>
          <w:i/>
          <w:color w:val="000000" w:themeColor="text1"/>
          <w:sz w:val="28"/>
          <w:szCs w:val="28"/>
        </w:rPr>
        <w:t>n</w:t>
      </w:r>
      <w:r w:rsidR="00E51360" w:rsidRPr="000F2F1B">
        <w:rPr>
          <w:rFonts w:ascii="Times New Roman" w:eastAsia="Times New Roman" w:hAnsi="Times New Roman" w:cs="Times New Roman"/>
          <w:i/>
          <w:color w:val="000000" w:themeColor="text1"/>
          <w:sz w:val="28"/>
          <w:szCs w:val="28"/>
        </w:rPr>
        <w:t>ội dung và m</w:t>
      </w:r>
      <w:r w:rsidRPr="000F2F1B">
        <w:rPr>
          <w:rFonts w:ascii="Times New Roman" w:eastAsia="Times New Roman" w:hAnsi="Times New Roman" w:cs="Times New Roman"/>
          <w:i/>
          <w:color w:val="000000" w:themeColor="text1"/>
          <w:sz w:val="28"/>
          <w:szCs w:val="28"/>
        </w:rPr>
        <w:t>ức chi cho các hoạt động khuyến công địa phương trên địa bàn tỉnh Thái Nguyên</w:t>
      </w:r>
      <w:r w:rsidR="00355800" w:rsidRPr="000F2F1B">
        <w:rPr>
          <w:rFonts w:ascii="Times New Roman" w:eastAsia="Times New Roman" w:hAnsi="Times New Roman" w:cs="Times New Roman"/>
          <w:i/>
          <w:color w:val="000000" w:themeColor="text1"/>
          <w:sz w:val="28"/>
          <w:szCs w:val="28"/>
        </w:rPr>
        <w:t>;</w:t>
      </w:r>
    </w:p>
    <w:p w14:paraId="7BCA51E9" w14:textId="065D2048" w:rsidR="00180A30" w:rsidRPr="000F2F1B" w:rsidRDefault="00180A30" w:rsidP="00E30E56">
      <w:pPr>
        <w:spacing w:before="120" w:after="0" w:line="340" w:lineRule="exact"/>
        <w:ind w:firstLine="697"/>
        <w:jc w:val="both"/>
        <w:rPr>
          <w:rFonts w:ascii="Times New Roman" w:eastAsia="Times New Roman" w:hAnsi="Times New Roman" w:cs="Times New Roman"/>
          <w:i/>
          <w:color w:val="000000" w:themeColor="text1"/>
          <w:sz w:val="28"/>
          <w:szCs w:val="28"/>
        </w:rPr>
      </w:pPr>
      <w:r w:rsidRPr="000F2F1B">
        <w:rPr>
          <w:rFonts w:ascii="Times New Roman" w:eastAsia="Times New Roman" w:hAnsi="Times New Roman" w:cs="Times New Roman"/>
          <w:i/>
          <w:color w:val="000000" w:themeColor="text1"/>
          <w:sz w:val="28"/>
          <w:szCs w:val="28"/>
          <w:lang w:val="vi-VN"/>
        </w:rPr>
        <w:t xml:space="preserve">Theo đề nghị của </w:t>
      </w:r>
      <w:r w:rsidR="00EC4208" w:rsidRPr="000F2F1B">
        <w:rPr>
          <w:rFonts w:ascii="Times New Roman" w:eastAsia="Times New Roman" w:hAnsi="Times New Roman" w:cs="Times New Roman"/>
          <w:i/>
          <w:color w:val="000000" w:themeColor="text1"/>
          <w:sz w:val="28"/>
          <w:szCs w:val="28"/>
        </w:rPr>
        <w:t xml:space="preserve">Giám đốc </w:t>
      </w:r>
      <w:r w:rsidRPr="000F2F1B">
        <w:rPr>
          <w:rFonts w:ascii="Times New Roman" w:eastAsia="Times New Roman" w:hAnsi="Times New Roman" w:cs="Times New Roman"/>
          <w:i/>
          <w:color w:val="000000" w:themeColor="text1"/>
          <w:sz w:val="28"/>
          <w:szCs w:val="28"/>
          <w:lang w:val="vi-VN"/>
        </w:rPr>
        <w:t>Sở Công Thương tại Tờ trình số</w:t>
      </w:r>
      <w:r w:rsidR="00FE28D7" w:rsidRPr="000F2F1B">
        <w:rPr>
          <w:rFonts w:ascii="Times New Roman" w:eastAsia="Times New Roman" w:hAnsi="Times New Roman" w:cs="Times New Roman"/>
          <w:i/>
          <w:color w:val="000000" w:themeColor="text1"/>
          <w:sz w:val="28"/>
          <w:szCs w:val="28"/>
        </w:rPr>
        <w:t>.</w:t>
      </w:r>
      <w:r w:rsidRPr="000F2F1B">
        <w:rPr>
          <w:rFonts w:ascii="Times New Roman" w:eastAsia="Times New Roman" w:hAnsi="Times New Roman" w:cs="Times New Roman"/>
          <w:i/>
          <w:color w:val="000000" w:themeColor="text1"/>
          <w:sz w:val="28"/>
          <w:szCs w:val="28"/>
        </w:rPr>
        <w:t>....</w:t>
      </w:r>
      <w:r w:rsidR="00FE28D7" w:rsidRPr="000F2F1B">
        <w:rPr>
          <w:rFonts w:ascii="Times New Roman" w:eastAsia="Times New Roman" w:hAnsi="Times New Roman" w:cs="Times New Roman"/>
          <w:i/>
          <w:color w:val="000000" w:themeColor="text1"/>
          <w:sz w:val="28"/>
          <w:szCs w:val="28"/>
        </w:rPr>
        <w:t>..</w:t>
      </w:r>
      <w:r w:rsidRPr="000F2F1B">
        <w:rPr>
          <w:rFonts w:ascii="Times New Roman" w:eastAsia="Times New Roman" w:hAnsi="Times New Roman" w:cs="Times New Roman"/>
          <w:i/>
          <w:color w:val="000000" w:themeColor="text1"/>
          <w:sz w:val="28"/>
          <w:szCs w:val="28"/>
          <w:lang w:val="vi-VN"/>
        </w:rPr>
        <w:t>/TTr-SCT ngày</w:t>
      </w:r>
      <w:r w:rsidR="00FE28D7" w:rsidRPr="000F2F1B">
        <w:rPr>
          <w:rFonts w:ascii="Times New Roman" w:eastAsia="Times New Roman" w:hAnsi="Times New Roman" w:cs="Times New Roman"/>
          <w:i/>
          <w:color w:val="000000" w:themeColor="text1"/>
          <w:sz w:val="28"/>
          <w:szCs w:val="28"/>
        </w:rPr>
        <w:t>….</w:t>
      </w:r>
      <w:r w:rsidRPr="000F2F1B">
        <w:rPr>
          <w:rFonts w:ascii="Times New Roman" w:eastAsia="Times New Roman" w:hAnsi="Times New Roman" w:cs="Times New Roman"/>
          <w:i/>
          <w:color w:val="000000" w:themeColor="text1"/>
          <w:sz w:val="28"/>
          <w:szCs w:val="28"/>
        </w:rPr>
        <w:t>....</w:t>
      </w:r>
      <w:r w:rsidR="00FE28D7" w:rsidRPr="000F2F1B">
        <w:rPr>
          <w:rFonts w:ascii="Times New Roman" w:eastAsia="Times New Roman" w:hAnsi="Times New Roman" w:cs="Times New Roman"/>
          <w:i/>
          <w:color w:val="000000" w:themeColor="text1"/>
          <w:sz w:val="28"/>
          <w:szCs w:val="28"/>
        </w:rPr>
        <w:t>tháng</w:t>
      </w:r>
      <w:r w:rsidRPr="000F2F1B">
        <w:rPr>
          <w:rFonts w:ascii="Times New Roman" w:eastAsia="Times New Roman" w:hAnsi="Times New Roman" w:cs="Times New Roman"/>
          <w:i/>
          <w:color w:val="000000" w:themeColor="text1"/>
          <w:sz w:val="28"/>
          <w:szCs w:val="28"/>
        </w:rPr>
        <w:t>...</w:t>
      </w:r>
      <w:r w:rsidR="00FE28D7" w:rsidRPr="000F2F1B">
        <w:rPr>
          <w:rFonts w:ascii="Times New Roman" w:eastAsia="Times New Roman" w:hAnsi="Times New Roman" w:cs="Times New Roman"/>
          <w:i/>
          <w:color w:val="000000" w:themeColor="text1"/>
          <w:sz w:val="28"/>
          <w:szCs w:val="28"/>
        </w:rPr>
        <w:t>....năm 2025</w:t>
      </w:r>
      <w:r w:rsidR="00AB441D" w:rsidRPr="000F2F1B">
        <w:rPr>
          <w:rFonts w:ascii="Times New Roman" w:eastAsia="Times New Roman" w:hAnsi="Times New Roman" w:cs="Times New Roman"/>
          <w:i/>
          <w:color w:val="000000" w:themeColor="text1"/>
          <w:sz w:val="28"/>
          <w:szCs w:val="28"/>
        </w:rPr>
        <w:t>.</w:t>
      </w:r>
    </w:p>
    <w:bookmarkEnd w:id="0"/>
    <w:p w14:paraId="1BB55CB8" w14:textId="3DAC1EC2" w:rsidR="00180A30" w:rsidRPr="005A4D91" w:rsidRDefault="009D052D" w:rsidP="008A4A5F">
      <w:pPr>
        <w:spacing w:before="120" w:after="120" w:line="340" w:lineRule="exact"/>
        <w:jc w:val="center"/>
        <w:rPr>
          <w:rFonts w:ascii="Times New Roman" w:eastAsia="Times New Roman" w:hAnsi="Times New Roman" w:cs="Times New Roman"/>
          <w:b/>
          <w:sz w:val="28"/>
          <w:szCs w:val="28"/>
        </w:rPr>
      </w:pPr>
      <w:r w:rsidRPr="005A4D91">
        <w:rPr>
          <w:rFonts w:ascii="Times New Roman" w:eastAsia="Times New Roman" w:hAnsi="Times New Roman" w:cs="Times New Roman"/>
          <w:b/>
          <w:sz w:val="28"/>
          <w:szCs w:val="28"/>
          <w:lang w:val="vi-VN"/>
        </w:rPr>
        <w:t>QUYẾT ĐỊNH</w:t>
      </w:r>
      <w:r w:rsidR="00FE28D7" w:rsidRPr="00680094">
        <w:rPr>
          <w:rFonts w:ascii="Times New Roman" w:eastAsia="Times New Roman" w:hAnsi="Times New Roman" w:cs="Times New Roman"/>
          <w:b/>
          <w:color w:val="000000" w:themeColor="text1"/>
          <w:sz w:val="28"/>
          <w:szCs w:val="28"/>
        </w:rPr>
        <w:t>:</w:t>
      </w:r>
    </w:p>
    <w:p w14:paraId="668A026B" w14:textId="639C8351" w:rsidR="00CD08BD" w:rsidRPr="000F2F1B" w:rsidRDefault="00180A30" w:rsidP="00E30E56">
      <w:pPr>
        <w:pStyle w:val="Title"/>
        <w:spacing w:before="120" w:line="340" w:lineRule="exact"/>
        <w:ind w:firstLine="720"/>
        <w:jc w:val="both"/>
        <w:rPr>
          <w:b w:val="0"/>
          <w:bCs/>
          <w:color w:val="000000" w:themeColor="text1"/>
          <w:spacing w:val="0"/>
          <w:sz w:val="28"/>
          <w:szCs w:val="28"/>
        </w:rPr>
      </w:pPr>
      <w:r w:rsidRPr="005A4D91">
        <w:rPr>
          <w:rFonts w:hint="eastAsia"/>
          <w:spacing w:val="0"/>
          <w:sz w:val="28"/>
          <w:szCs w:val="28"/>
        </w:rPr>
        <w:t>Đ</w:t>
      </w:r>
      <w:r w:rsidRPr="005A4D91">
        <w:rPr>
          <w:spacing w:val="0"/>
          <w:sz w:val="28"/>
          <w:szCs w:val="28"/>
        </w:rPr>
        <w:t>iều 1.</w:t>
      </w:r>
      <w:r w:rsidRPr="005A4D91">
        <w:rPr>
          <w:b w:val="0"/>
          <w:bCs/>
          <w:spacing w:val="0"/>
          <w:sz w:val="28"/>
          <w:szCs w:val="28"/>
        </w:rPr>
        <w:t xml:space="preserve"> </w:t>
      </w:r>
      <w:r w:rsidR="00A225B7" w:rsidRPr="005A4D91">
        <w:rPr>
          <w:b w:val="0"/>
          <w:bCs/>
          <w:spacing w:val="0"/>
          <w:sz w:val="28"/>
          <w:szCs w:val="28"/>
        </w:rPr>
        <w:t>S</w:t>
      </w:r>
      <w:r w:rsidR="00BD0F39" w:rsidRPr="005A4D91">
        <w:rPr>
          <w:b w:val="0"/>
          <w:bCs/>
          <w:spacing w:val="0"/>
          <w:sz w:val="28"/>
          <w:szCs w:val="28"/>
        </w:rPr>
        <w:t xml:space="preserve">ửa đổi, bổ sung một </w:t>
      </w:r>
      <w:r w:rsidR="00BD0F39" w:rsidRPr="000F2F1B">
        <w:rPr>
          <w:b w:val="0"/>
          <w:bCs/>
          <w:color w:val="000000" w:themeColor="text1"/>
          <w:spacing w:val="0"/>
          <w:sz w:val="28"/>
          <w:szCs w:val="28"/>
        </w:rPr>
        <w:t xml:space="preserve">số điều của </w:t>
      </w:r>
      <w:r w:rsidR="006D38A5" w:rsidRPr="000F2F1B">
        <w:rPr>
          <w:b w:val="0"/>
          <w:bCs/>
          <w:color w:val="000000" w:themeColor="text1"/>
          <w:spacing w:val="0"/>
          <w:sz w:val="28"/>
          <w:szCs w:val="28"/>
        </w:rPr>
        <w:t xml:space="preserve">Quy chế quản lý kinh phí khuyến công và mức chi cho các hoạt động khuyến công địa phương trên địa bàn tỉnh Thái Nguyên ban hành tại </w:t>
      </w:r>
      <w:r w:rsidR="00BD0F39" w:rsidRPr="000F2F1B">
        <w:rPr>
          <w:b w:val="0"/>
          <w:bCs/>
          <w:color w:val="000000" w:themeColor="text1"/>
          <w:spacing w:val="0"/>
          <w:sz w:val="28"/>
          <w:szCs w:val="28"/>
        </w:rPr>
        <w:t>Quyết định số 31/2020/QĐ-UBND ngày 30</w:t>
      </w:r>
      <w:r w:rsidR="0094723B" w:rsidRPr="000F2F1B">
        <w:rPr>
          <w:b w:val="0"/>
          <w:bCs/>
          <w:color w:val="000000" w:themeColor="text1"/>
          <w:spacing w:val="0"/>
          <w:sz w:val="28"/>
          <w:szCs w:val="28"/>
        </w:rPr>
        <w:t xml:space="preserve"> tháng </w:t>
      </w:r>
      <w:r w:rsidR="00BD0F39" w:rsidRPr="000F2F1B">
        <w:rPr>
          <w:b w:val="0"/>
          <w:bCs/>
          <w:color w:val="000000" w:themeColor="text1"/>
          <w:spacing w:val="0"/>
          <w:sz w:val="28"/>
          <w:szCs w:val="28"/>
        </w:rPr>
        <w:t>12</w:t>
      </w:r>
      <w:r w:rsidR="0094723B" w:rsidRPr="000F2F1B">
        <w:rPr>
          <w:b w:val="0"/>
          <w:bCs/>
          <w:color w:val="000000" w:themeColor="text1"/>
          <w:spacing w:val="0"/>
          <w:sz w:val="28"/>
          <w:szCs w:val="28"/>
        </w:rPr>
        <w:t xml:space="preserve"> năm </w:t>
      </w:r>
      <w:r w:rsidR="00BD0F39" w:rsidRPr="000F2F1B">
        <w:rPr>
          <w:b w:val="0"/>
          <w:bCs/>
          <w:color w:val="000000" w:themeColor="text1"/>
          <w:spacing w:val="0"/>
          <w:sz w:val="28"/>
          <w:szCs w:val="28"/>
        </w:rPr>
        <w:t>2020</w:t>
      </w:r>
      <w:r w:rsidR="00D86C4A" w:rsidRPr="000F2F1B">
        <w:rPr>
          <w:b w:val="0"/>
          <w:bCs/>
          <w:color w:val="000000" w:themeColor="text1"/>
          <w:spacing w:val="0"/>
          <w:sz w:val="28"/>
          <w:szCs w:val="28"/>
        </w:rPr>
        <w:t xml:space="preserve"> của UBND tỉnh Thái Nguyên</w:t>
      </w:r>
      <w:r w:rsidR="0094723B" w:rsidRPr="000F2F1B">
        <w:rPr>
          <w:b w:val="0"/>
          <w:bCs/>
          <w:color w:val="000000" w:themeColor="text1"/>
          <w:spacing w:val="0"/>
          <w:sz w:val="28"/>
          <w:szCs w:val="28"/>
        </w:rPr>
        <w:t xml:space="preserve"> với những nội dung</w:t>
      </w:r>
      <w:r w:rsidR="00D86C4A" w:rsidRPr="000F2F1B">
        <w:rPr>
          <w:b w:val="0"/>
          <w:bCs/>
          <w:color w:val="000000" w:themeColor="text1"/>
          <w:spacing w:val="0"/>
          <w:sz w:val="28"/>
          <w:szCs w:val="28"/>
        </w:rPr>
        <w:t xml:space="preserve"> sau:</w:t>
      </w:r>
    </w:p>
    <w:p w14:paraId="22465ACA" w14:textId="0DE18FE6" w:rsidR="0094723B" w:rsidRPr="000F2F1B" w:rsidRDefault="00D86C4A" w:rsidP="00E30E56">
      <w:pPr>
        <w:spacing w:before="120" w:after="0" w:line="340" w:lineRule="exact"/>
        <w:ind w:firstLine="720"/>
        <w:jc w:val="both"/>
        <w:rPr>
          <w:rFonts w:ascii="Times New Roman" w:eastAsia="Times New Roman" w:hAnsi="Times New Roman" w:cs="Times New Roman"/>
          <w:bCs/>
          <w:color w:val="000000" w:themeColor="text1"/>
          <w:sz w:val="28"/>
          <w:szCs w:val="28"/>
        </w:rPr>
      </w:pPr>
      <w:r w:rsidRPr="000F2F1B">
        <w:rPr>
          <w:rFonts w:ascii="Times New Roman" w:eastAsia="Times New Roman" w:hAnsi="Times New Roman" w:cs="Times New Roman"/>
          <w:bCs/>
          <w:color w:val="000000" w:themeColor="text1"/>
          <w:sz w:val="28"/>
          <w:szCs w:val="28"/>
        </w:rPr>
        <w:t>1. Sửa đổi</w:t>
      </w:r>
      <w:r w:rsidR="001734E0" w:rsidRPr="000F2F1B">
        <w:rPr>
          <w:rFonts w:ascii="Times New Roman" w:eastAsia="Times New Roman" w:hAnsi="Times New Roman" w:cs="Times New Roman"/>
          <w:bCs/>
          <w:color w:val="000000" w:themeColor="text1"/>
          <w:sz w:val="28"/>
          <w:szCs w:val="28"/>
        </w:rPr>
        <w:t xml:space="preserve">, bổ sung </w:t>
      </w:r>
      <w:r w:rsidR="00B80AC5">
        <w:rPr>
          <w:rFonts w:ascii="Times New Roman" w:eastAsia="Times New Roman" w:hAnsi="Times New Roman" w:cs="Times New Roman"/>
          <w:bCs/>
          <w:color w:val="000000" w:themeColor="text1"/>
          <w:sz w:val="28"/>
          <w:szCs w:val="28"/>
        </w:rPr>
        <w:t>k</w:t>
      </w:r>
      <w:r w:rsidRPr="000F2F1B">
        <w:rPr>
          <w:rFonts w:ascii="Times New Roman" w:eastAsia="Times New Roman" w:hAnsi="Times New Roman" w:cs="Times New Roman"/>
          <w:bCs/>
          <w:color w:val="000000" w:themeColor="text1"/>
          <w:sz w:val="28"/>
          <w:szCs w:val="28"/>
        </w:rPr>
        <w:t xml:space="preserve">hoản 2, Điều 4 </w:t>
      </w:r>
      <w:r w:rsidR="0094723B" w:rsidRPr="000F2F1B">
        <w:rPr>
          <w:rFonts w:ascii="Times New Roman" w:eastAsia="Times New Roman" w:hAnsi="Times New Roman" w:cs="Times New Roman"/>
          <w:bCs/>
          <w:color w:val="000000" w:themeColor="text1"/>
          <w:sz w:val="28"/>
          <w:szCs w:val="28"/>
        </w:rPr>
        <w:t>như sau</w:t>
      </w:r>
      <w:r w:rsidRPr="000F2F1B">
        <w:rPr>
          <w:rFonts w:ascii="Times New Roman" w:eastAsia="Times New Roman" w:hAnsi="Times New Roman" w:cs="Times New Roman"/>
          <w:bCs/>
          <w:color w:val="000000" w:themeColor="text1"/>
          <w:sz w:val="28"/>
          <w:szCs w:val="28"/>
        </w:rPr>
        <w:t xml:space="preserve">: </w:t>
      </w:r>
    </w:p>
    <w:p w14:paraId="695A1535" w14:textId="77777777" w:rsidR="00034FCB" w:rsidRPr="000F2F1B" w:rsidRDefault="00D86C4A" w:rsidP="00E30E56">
      <w:pPr>
        <w:spacing w:before="120" w:after="0" w:line="340" w:lineRule="exact"/>
        <w:ind w:firstLine="720"/>
        <w:jc w:val="both"/>
        <w:rPr>
          <w:rFonts w:ascii="Times New Roman" w:eastAsia="Times New Roman" w:hAnsi="Times New Roman" w:cs="Times New Roman"/>
          <w:bCs/>
          <w:color w:val="000000" w:themeColor="text1"/>
          <w:sz w:val="28"/>
          <w:szCs w:val="28"/>
        </w:rPr>
      </w:pPr>
      <w:r w:rsidRPr="005A4D91">
        <w:rPr>
          <w:rFonts w:ascii="Times New Roman" w:eastAsia="Times New Roman" w:hAnsi="Times New Roman" w:cs="Times New Roman"/>
          <w:bCs/>
          <w:sz w:val="28"/>
          <w:szCs w:val="28"/>
        </w:rPr>
        <w:t>“</w:t>
      </w:r>
      <w:r w:rsidRPr="000F2F1B">
        <w:rPr>
          <w:rFonts w:ascii="Times New Roman" w:eastAsia="Times New Roman" w:hAnsi="Times New Roman" w:cs="Times New Roman"/>
          <w:bCs/>
          <w:color w:val="000000" w:themeColor="text1"/>
          <w:sz w:val="28"/>
          <w:szCs w:val="28"/>
        </w:rPr>
        <w:t xml:space="preserve">2. </w:t>
      </w:r>
      <w:r w:rsidR="00034FCB" w:rsidRPr="000F2F1B">
        <w:rPr>
          <w:rFonts w:ascii="Times New Roman" w:eastAsia="Times New Roman" w:hAnsi="Times New Roman" w:cs="Times New Roman"/>
          <w:bCs/>
          <w:color w:val="000000" w:themeColor="text1"/>
          <w:sz w:val="28"/>
          <w:szCs w:val="28"/>
        </w:rPr>
        <w:t xml:space="preserve">Phương thức thực hiện các đề án, nhiệm vụ khuyến công địa phương: </w:t>
      </w:r>
    </w:p>
    <w:p w14:paraId="00A96CF9" w14:textId="49FB639C" w:rsidR="00D86C4A" w:rsidRPr="005A4D91" w:rsidRDefault="00034FCB" w:rsidP="00E30E56">
      <w:pPr>
        <w:spacing w:before="120" w:after="0" w:line="340" w:lineRule="exact"/>
        <w:ind w:firstLine="720"/>
        <w:jc w:val="both"/>
        <w:rPr>
          <w:rFonts w:ascii="Times New Roman" w:eastAsia="Times New Roman" w:hAnsi="Times New Roman" w:cs="Times New Roman"/>
          <w:bCs/>
          <w:sz w:val="28"/>
          <w:szCs w:val="28"/>
        </w:rPr>
      </w:pPr>
      <w:r w:rsidRPr="000F2F1B">
        <w:rPr>
          <w:rFonts w:ascii="Times New Roman" w:eastAsia="Times New Roman" w:hAnsi="Times New Roman" w:cs="Times New Roman"/>
          <w:bCs/>
          <w:color w:val="000000" w:themeColor="text1"/>
          <w:sz w:val="28"/>
          <w:szCs w:val="28"/>
        </w:rPr>
        <w:t xml:space="preserve">a) </w:t>
      </w:r>
      <w:r w:rsidR="00D86C4A" w:rsidRPr="000F2F1B">
        <w:rPr>
          <w:rFonts w:ascii="Times New Roman" w:eastAsia="Times New Roman" w:hAnsi="Times New Roman" w:cs="Times New Roman"/>
          <w:bCs/>
          <w:color w:val="000000" w:themeColor="text1"/>
          <w:sz w:val="28"/>
          <w:szCs w:val="28"/>
        </w:rPr>
        <w:t xml:space="preserve">Các đề án, nhiệm vụ thực hiện theo Luật </w:t>
      </w:r>
      <w:r w:rsidR="00AE108E" w:rsidRPr="000F2F1B">
        <w:rPr>
          <w:rFonts w:ascii="Times New Roman" w:eastAsia="Times New Roman" w:hAnsi="Times New Roman" w:cs="Times New Roman"/>
          <w:bCs/>
          <w:color w:val="000000" w:themeColor="text1"/>
          <w:sz w:val="28"/>
          <w:szCs w:val="28"/>
        </w:rPr>
        <w:t>Đ</w:t>
      </w:r>
      <w:r w:rsidR="00D86C4A" w:rsidRPr="000F2F1B">
        <w:rPr>
          <w:rFonts w:ascii="Times New Roman" w:eastAsia="Times New Roman" w:hAnsi="Times New Roman" w:cs="Times New Roman"/>
          <w:bCs/>
          <w:color w:val="000000" w:themeColor="text1"/>
          <w:sz w:val="28"/>
          <w:szCs w:val="28"/>
        </w:rPr>
        <w:t xml:space="preserve">ấu thầu (nếu đủ điều kiện theo quy định) gồm: Tổ chức hội chợ, triển lãm trong nước và nước ngoài; hỗ trợ tham gia hội chợ, triển lãm trong nước </w:t>
      </w:r>
      <w:r w:rsidRPr="000F2F1B">
        <w:rPr>
          <w:rFonts w:ascii="Times New Roman" w:eastAsia="Times New Roman" w:hAnsi="Times New Roman" w:cs="Times New Roman"/>
          <w:bCs/>
          <w:color w:val="000000" w:themeColor="text1"/>
          <w:sz w:val="28"/>
          <w:szCs w:val="28"/>
        </w:rPr>
        <w:t xml:space="preserve">và nước ngoài </w:t>
      </w:r>
      <w:r w:rsidR="00D86C4A" w:rsidRPr="000F2F1B">
        <w:rPr>
          <w:rFonts w:ascii="Times New Roman" w:eastAsia="Times New Roman" w:hAnsi="Times New Roman" w:cs="Times New Roman"/>
          <w:bCs/>
          <w:color w:val="000000" w:themeColor="text1"/>
          <w:sz w:val="28"/>
          <w:szCs w:val="28"/>
        </w:rPr>
        <w:t xml:space="preserve">(sử </w:t>
      </w:r>
      <w:r w:rsidR="00D86C4A" w:rsidRPr="005A4D91">
        <w:rPr>
          <w:rFonts w:ascii="Times New Roman" w:eastAsia="Times New Roman" w:hAnsi="Times New Roman" w:cs="Times New Roman"/>
          <w:bCs/>
          <w:sz w:val="28"/>
          <w:szCs w:val="28"/>
        </w:rPr>
        <w:t>dụng kinh phí khuyến công địa phương hỗ trợ cho một hội chợ, triển lãm); hỗ trợ đầu tư hạ tầng cụm công nghiệp và sửa chữa, nâng cấp hệ thống xử lý ô nhiễm môi trường tại cụm công nghiệp; các đề án truyền thông</w:t>
      </w:r>
      <w:r w:rsidRPr="005A4D91">
        <w:rPr>
          <w:rFonts w:ascii="Times New Roman" w:eastAsia="Times New Roman" w:hAnsi="Times New Roman" w:cs="Times New Roman"/>
          <w:bCs/>
          <w:sz w:val="28"/>
          <w:szCs w:val="28"/>
        </w:rPr>
        <w:t>.</w:t>
      </w:r>
      <w:r w:rsidR="00D86C4A" w:rsidRPr="005A4D91">
        <w:rPr>
          <w:rFonts w:ascii="Times New Roman" w:eastAsia="Times New Roman" w:hAnsi="Times New Roman" w:cs="Times New Roman"/>
          <w:bCs/>
          <w:sz w:val="28"/>
          <w:szCs w:val="28"/>
        </w:rPr>
        <w:t>”</w:t>
      </w:r>
      <w:r w:rsidR="0094723B" w:rsidRPr="005A4D91">
        <w:rPr>
          <w:rFonts w:ascii="Times New Roman" w:eastAsia="Times New Roman" w:hAnsi="Times New Roman" w:cs="Times New Roman"/>
          <w:bCs/>
          <w:sz w:val="28"/>
          <w:szCs w:val="28"/>
        </w:rPr>
        <w:t>.</w:t>
      </w:r>
    </w:p>
    <w:p w14:paraId="513BBC4B" w14:textId="26DC20A3" w:rsidR="00D86C4A" w:rsidRPr="000F2F1B" w:rsidRDefault="00034FCB" w:rsidP="00E30E56">
      <w:pPr>
        <w:spacing w:before="120" w:after="0" w:line="340" w:lineRule="exact"/>
        <w:ind w:firstLine="720"/>
        <w:jc w:val="both"/>
        <w:rPr>
          <w:rFonts w:ascii="Times New Roman" w:eastAsia="Times New Roman" w:hAnsi="Times New Roman" w:cs="Times New Roman"/>
          <w:bCs/>
          <w:color w:val="000000" w:themeColor="text1"/>
          <w:sz w:val="28"/>
          <w:szCs w:val="28"/>
        </w:rPr>
      </w:pPr>
      <w:r w:rsidRPr="000F2F1B">
        <w:rPr>
          <w:rFonts w:ascii="Times New Roman" w:eastAsia="Times New Roman" w:hAnsi="Times New Roman" w:cs="Times New Roman"/>
          <w:bCs/>
          <w:color w:val="000000" w:themeColor="text1"/>
          <w:sz w:val="28"/>
          <w:szCs w:val="28"/>
        </w:rPr>
        <w:t xml:space="preserve">b) </w:t>
      </w:r>
      <w:r w:rsidR="00D86C4A" w:rsidRPr="000F2F1B">
        <w:rPr>
          <w:rFonts w:ascii="Times New Roman" w:eastAsia="Times New Roman" w:hAnsi="Times New Roman" w:cs="Times New Roman"/>
          <w:bCs/>
          <w:color w:val="000000" w:themeColor="text1"/>
          <w:sz w:val="28"/>
          <w:szCs w:val="28"/>
        </w:rPr>
        <w:t xml:space="preserve">Ngoài các đề án nhiệm vụ theo Luật Đấu thầu quy định tại </w:t>
      </w:r>
      <w:r w:rsidRPr="000F2F1B">
        <w:rPr>
          <w:rFonts w:ascii="Times New Roman" w:eastAsia="Times New Roman" w:hAnsi="Times New Roman" w:cs="Times New Roman"/>
          <w:bCs/>
          <w:color w:val="000000" w:themeColor="text1"/>
          <w:sz w:val="28"/>
          <w:szCs w:val="28"/>
        </w:rPr>
        <w:t xml:space="preserve">điểm a </w:t>
      </w:r>
      <w:r w:rsidR="00D86C4A" w:rsidRPr="000F2F1B">
        <w:rPr>
          <w:rFonts w:ascii="Times New Roman" w:eastAsia="Times New Roman" w:hAnsi="Times New Roman" w:cs="Times New Roman"/>
          <w:bCs/>
          <w:color w:val="000000" w:themeColor="text1"/>
          <w:sz w:val="28"/>
          <w:szCs w:val="28"/>
        </w:rPr>
        <w:t xml:space="preserve">khoản 2 Điều này, các đề án, nhiệm vụ khác thực hiện theo phương </w:t>
      </w:r>
      <w:r w:rsidRPr="000F2F1B">
        <w:rPr>
          <w:rFonts w:ascii="Times New Roman" w:eastAsia="Times New Roman" w:hAnsi="Times New Roman" w:cs="Times New Roman"/>
          <w:bCs/>
          <w:color w:val="000000" w:themeColor="text1"/>
          <w:sz w:val="28"/>
          <w:szCs w:val="28"/>
        </w:rPr>
        <w:t>thức</w:t>
      </w:r>
      <w:r w:rsidR="00D86C4A" w:rsidRPr="000F2F1B">
        <w:rPr>
          <w:rFonts w:ascii="Times New Roman" w:eastAsia="Times New Roman" w:hAnsi="Times New Roman" w:cs="Times New Roman"/>
          <w:bCs/>
          <w:color w:val="000000" w:themeColor="text1"/>
          <w:sz w:val="28"/>
          <w:szCs w:val="28"/>
        </w:rPr>
        <w:t xml:space="preserve"> xét chọn</w:t>
      </w:r>
      <w:r w:rsidRPr="000F2F1B">
        <w:rPr>
          <w:rFonts w:ascii="Times New Roman" w:eastAsia="Times New Roman" w:hAnsi="Times New Roman" w:cs="Times New Roman"/>
          <w:bCs/>
          <w:color w:val="000000" w:themeColor="text1"/>
          <w:sz w:val="28"/>
          <w:szCs w:val="28"/>
        </w:rPr>
        <w:t>.</w:t>
      </w:r>
      <w:r w:rsidR="00D86C4A" w:rsidRPr="000F2F1B">
        <w:rPr>
          <w:rFonts w:ascii="Times New Roman" w:eastAsia="Times New Roman" w:hAnsi="Times New Roman" w:cs="Times New Roman"/>
          <w:bCs/>
          <w:color w:val="000000" w:themeColor="text1"/>
          <w:sz w:val="28"/>
          <w:szCs w:val="28"/>
        </w:rPr>
        <w:t>”.</w:t>
      </w:r>
    </w:p>
    <w:p w14:paraId="6CE77953" w14:textId="7997F375" w:rsidR="009B4670" w:rsidRDefault="00F31462" w:rsidP="00E30E56">
      <w:pPr>
        <w:pStyle w:val="Title"/>
        <w:spacing w:before="120" w:line="340" w:lineRule="exact"/>
        <w:ind w:firstLine="720"/>
        <w:jc w:val="both"/>
        <w:rPr>
          <w:b w:val="0"/>
          <w:sz w:val="28"/>
          <w:szCs w:val="28"/>
        </w:rPr>
      </w:pPr>
      <w:r>
        <w:rPr>
          <w:b w:val="0"/>
          <w:sz w:val="28"/>
          <w:szCs w:val="28"/>
        </w:rPr>
        <w:t>2</w:t>
      </w:r>
      <w:r w:rsidR="0043154D" w:rsidRPr="00755504">
        <w:rPr>
          <w:b w:val="0"/>
          <w:sz w:val="28"/>
          <w:szCs w:val="28"/>
        </w:rPr>
        <w:t xml:space="preserve">. Bổ sung </w:t>
      </w:r>
      <w:r w:rsidR="009B4670" w:rsidRPr="00755504">
        <w:rPr>
          <w:b w:val="0"/>
          <w:sz w:val="28"/>
          <w:szCs w:val="28"/>
        </w:rPr>
        <w:t>Điều 5a vào sau Điều 5 như</w:t>
      </w:r>
      <w:r w:rsidR="0043154D" w:rsidRPr="00755504">
        <w:rPr>
          <w:b w:val="0"/>
          <w:sz w:val="28"/>
          <w:szCs w:val="28"/>
        </w:rPr>
        <w:t xml:space="preserve"> sau:</w:t>
      </w:r>
    </w:p>
    <w:p w14:paraId="00E15260" w14:textId="4846DBD0" w:rsidR="009B4670" w:rsidRPr="00756A45" w:rsidRDefault="009B4670" w:rsidP="00E30E56">
      <w:pPr>
        <w:pStyle w:val="Title"/>
        <w:spacing w:before="120" w:line="340" w:lineRule="exact"/>
        <w:ind w:firstLine="720"/>
        <w:jc w:val="both"/>
        <w:rPr>
          <w:rFonts w:ascii="Times New Roman Bold" w:hAnsi="Times New Roman Bold"/>
          <w:bCs/>
          <w:spacing w:val="4"/>
          <w:sz w:val="28"/>
          <w:szCs w:val="28"/>
        </w:rPr>
      </w:pPr>
      <w:r w:rsidRPr="00756A45">
        <w:rPr>
          <w:rFonts w:ascii="Times New Roman Bold" w:hAnsi="Times New Roman Bold"/>
          <w:bCs/>
          <w:spacing w:val="4"/>
          <w:sz w:val="28"/>
          <w:szCs w:val="28"/>
        </w:rPr>
        <w:t>“</w:t>
      </w:r>
      <w:r w:rsidR="0043154D" w:rsidRPr="00756A45">
        <w:rPr>
          <w:rFonts w:ascii="Times New Roman Bold" w:hAnsi="Times New Roman Bold"/>
          <w:bCs/>
          <w:spacing w:val="4"/>
          <w:sz w:val="28"/>
          <w:szCs w:val="28"/>
        </w:rPr>
        <w:t>Điều 5</w:t>
      </w:r>
      <w:r w:rsidRPr="00756A45">
        <w:rPr>
          <w:rFonts w:ascii="Times New Roman Bold" w:hAnsi="Times New Roman Bold"/>
          <w:bCs/>
          <w:spacing w:val="4"/>
          <w:sz w:val="28"/>
          <w:szCs w:val="28"/>
        </w:rPr>
        <w:t>a</w:t>
      </w:r>
      <w:r w:rsidR="0043154D" w:rsidRPr="00756A45">
        <w:rPr>
          <w:rFonts w:ascii="Times New Roman Bold" w:hAnsi="Times New Roman Bold"/>
          <w:bCs/>
          <w:spacing w:val="4"/>
          <w:sz w:val="28"/>
          <w:szCs w:val="28"/>
        </w:rPr>
        <w:t xml:space="preserve">. </w:t>
      </w:r>
      <w:r w:rsidR="002B5B04" w:rsidRPr="00756A45">
        <w:rPr>
          <w:rFonts w:ascii="Times New Roman Bold" w:hAnsi="Times New Roman Bold"/>
          <w:bCs/>
          <w:spacing w:val="4"/>
          <w:sz w:val="28"/>
          <w:szCs w:val="28"/>
        </w:rPr>
        <w:t>Trình tự xây dựng, thẩm định, phê duyệt</w:t>
      </w:r>
      <w:r w:rsidR="00915529" w:rsidRPr="00756A45">
        <w:rPr>
          <w:rFonts w:ascii="Times New Roman Bold" w:hAnsi="Times New Roman Bold"/>
          <w:bCs/>
          <w:spacing w:val="4"/>
          <w:sz w:val="28"/>
          <w:szCs w:val="28"/>
        </w:rPr>
        <w:t xml:space="preserve"> </w:t>
      </w:r>
      <w:r w:rsidR="009B6059" w:rsidRPr="00756A45">
        <w:rPr>
          <w:rFonts w:ascii="Times New Roman Bold" w:hAnsi="Times New Roman Bold"/>
          <w:bCs/>
          <w:spacing w:val="4"/>
          <w:sz w:val="28"/>
          <w:szCs w:val="28"/>
        </w:rPr>
        <w:t>đề án</w:t>
      </w:r>
      <w:r w:rsidR="0043154D" w:rsidRPr="00756A45">
        <w:rPr>
          <w:rFonts w:ascii="Times New Roman Bold" w:hAnsi="Times New Roman Bold"/>
          <w:bCs/>
          <w:spacing w:val="4"/>
          <w:sz w:val="28"/>
          <w:szCs w:val="28"/>
        </w:rPr>
        <w:t xml:space="preserve"> khuyến công địa phương</w:t>
      </w:r>
    </w:p>
    <w:p w14:paraId="16067DB3" w14:textId="42021065" w:rsidR="009B4670" w:rsidRDefault="009B6059" w:rsidP="00E30E56">
      <w:pPr>
        <w:pStyle w:val="Title"/>
        <w:spacing w:before="120" w:line="340" w:lineRule="exact"/>
        <w:ind w:firstLine="720"/>
        <w:jc w:val="both"/>
        <w:rPr>
          <w:b w:val="0"/>
          <w:sz w:val="28"/>
          <w:szCs w:val="28"/>
        </w:rPr>
      </w:pPr>
      <w:r>
        <w:rPr>
          <w:b w:val="0"/>
          <w:sz w:val="28"/>
          <w:szCs w:val="28"/>
        </w:rPr>
        <w:t>1.</w:t>
      </w:r>
      <w:r w:rsidR="0043154D" w:rsidRPr="00C50C5B">
        <w:rPr>
          <w:b w:val="0"/>
          <w:sz w:val="28"/>
          <w:szCs w:val="28"/>
        </w:rPr>
        <w:t xml:space="preserve"> Đối với kinh phí khuyến công cấp tỉnh</w:t>
      </w:r>
    </w:p>
    <w:p w14:paraId="643BBB38" w14:textId="31133A75" w:rsidR="009B6059" w:rsidRPr="009B6059" w:rsidRDefault="009B6059" w:rsidP="00E30E56">
      <w:pPr>
        <w:pStyle w:val="Title"/>
        <w:spacing w:before="120" w:line="340" w:lineRule="exact"/>
        <w:ind w:firstLine="720"/>
        <w:jc w:val="both"/>
        <w:rPr>
          <w:b w:val="0"/>
          <w:bCs/>
          <w:sz w:val="28"/>
          <w:szCs w:val="28"/>
        </w:rPr>
      </w:pPr>
      <w:r>
        <w:rPr>
          <w:b w:val="0"/>
          <w:bCs/>
          <w:sz w:val="28"/>
          <w:szCs w:val="28"/>
        </w:rPr>
        <w:t xml:space="preserve">- </w:t>
      </w:r>
      <w:r w:rsidRPr="009B4670">
        <w:rPr>
          <w:b w:val="0"/>
          <w:bCs/>
          <w:sz w:val="28"/>
          <w:szCs w:val="28"/>
        </w:rPr>
        <w:t>Nguyên tắc</w:t>
      </w:r>
      <w:r>
        <w:rPr>
          <w:b w:val="0"/>
          <w:bCs/>
          <w:sz w:val="28"/>
          <w:szCs w:val="28"/>
        </w:rPr>
        <w:t xml:space="preserve"> lập và nội dung cơ bản của</w:t>
      </w:r>
      <w:r w:rsidRPr="009B4670">
        <w:rPr>
          <w:b w:val="0"/>
          <w:bCs/>
          <w:sz w:val="28"/>
          <w:szCs w:val="28"/>
        </w:rPr>
        <w:t xml:space="preserve"> đề án khuyến công </w:t>
      </w:r>
      <w:r>
        <w:rPr>
          <w:b w:val="0"/>
          <w:bCs/>
          <w:sz w:val="28"/>
          <w:szCs w:val="28"/>
        </w:rPr>
        <w:t xml:space="preserve">địa phương </w:t>
      </w:r>
      <w:bookmarkStart w:id="2" w:name="_Hlk192600088"/>
      <w:r>
        <w:rPr>
          <w:b w:val="0"/>
          <w:bCs/>
          <w:sz w:val="28"/>
          <w:szCs w:val="28"/>
        </w:rPr>
        <w:t>thực hiện theo Điều 4 và Điều 5 Thông tư số 36/2013/TT-BCT được sửa đổi, bổ sung tại Thông tư số 17/2018/TT-BCT.</w:t>
      </w:r>
      <w:bookmarkEnd w:id="2"/>
    </w:p>
    <w:p w14:paraId="2C9B1592" w14:textId="1884D6E8" w:rsidR="009B4670" w:rsidRPr="009B4670" w:rsidRDefault="00E776E9" w:rsidP="00E30E56">
      <w:pPr>
        <w:pStyle w:val="Title"/>
        <w:spacing w:before="120" w:line="340" w:lineRule="exact"/>
        <w:ind w:firstLine="720"/>
        <w:jc w:val="both"/>
        <w:rPr>
          <w:b w:val="0"/>
          <w:bCs/>
          <w:color w:val="000000" w:themeColor="text1"/>
          <w:spacing w:val="0"/>
          <w:sz w:val="28"/>
          <w:szCs w:val="28"/>
        </w:rPr>
      </w:pPr>
      <w:r>
        <w:rPr>
          <w:b w:val="0"/>
          <w:bCs/>
          <w:color w:val="000000" w:themeColor="text1"/>
          <w:sz w:val="28"/>
          <w:szCs w:val="28"/>
        </w:rPr>
        <w:t>-</w:t>
      </w:r>
      <w:r w:rsidR="0043154D" w:rsidRPr="009B4670">
        <w:rPr>
          <w:b w:val="0"/>
          <w:bCs/>
          <w:color w:val="000000" w:themeColor="text1"/>
          <w:sz w:val="28"/>
          <w:szCs w:val="28"/>
          <w:lang w:val="vi-VN"/>
        </w:rPr>
        <w:t xml:space="preserve"> </w:t>
      </w:r>
      <w:r w:rsidR="0043154D" w:rsidRPr="009B4670">
        <w:rPr>
          <w:b w:val="0"/>
          <w:bCs/>
          <w:color w:val="000000" w:themeColor="text1"/>
          <w:sz w:val="28"/>
          <w:szCs w:val="28"/>
        </w:rPr>
        <w:t>Các đơn vị thực hiện các hoạt động dịch vụ khuyến công lập hồ sơ, đề án khuyến công gửi Sở Công Thương thẩm định cơ sở. Sau thẩm định, Sở Công Thương tổng hợp hồ sơ gửi Sở Tài chính thẩm định kinh phí đề án.</w:t>
      </w:r>
      <w:r w:rsidR="0043154D" w:rsidRPr="009B4670">
        <w:rPr>
          <w:b w:val="0"/>
          <w:bCs/>
          <w:color w:val="000000" w:themeColor="text1"/>
          <w:spacing w:val="0"/>
          <w:sz w:val="28"/>
          <w:szCs w:val="28"/>
          <w:lang w:val="vi-VN"/>
        </w:rPr>
        <w:t xml:space="preserve"> </w:t>
      </w:r>
    </w:p>
    <w:p w14:paraId="0D79F049" w14:textId="0B757F62" w:rsidR="00DA1B64" w:rsidRDefault="00E776E9" w:rsidP="00E30E56">
      <w:pPr>
        <w:pStyle w:val="Title"/>
        <w:spacing w:before="120" w:line="340" w:lineRule="exact"/>
        <w:ind w:firstLine="720"/>
        <w:jc w:val="both"/>
        <w:rPr>
          <w:b w:val="0"/>
          <w:bCs/>
          <w:color w:val="000000" w:themeColor="text1"/>
          <w:sz w:val="28"/>
          <w:szCs w:val="28"/>
          <w:lang w:val="vi-VN"/>
        </w:rPr>
      </w:pPr>
      <w:r>
        <w:rPr>
          <w:b w:val="0"/>
          <w:bCs/>
          <w:color w:val="000000" w:themeColor="text1"/>
          <w:spacing w:val="0"/>
          <w:sz w:val="28"/>
          <w:szCs w:val="28"/>
        </w:rPr>
        <w:t>-</w:t>
      </w:r>
      <w:r w:rsidR="0043154D" w:rsidRPr="009B4670">
        <w:rPr>
          <w:b w:val="0"/>
          <w:bCs/>
          <w:color w:val="000000" w:themeColor="text1"/>
          <w:sz w:val="28"/>
          <w:szCs w:val="28"/>
          <w:lang w:val="vi-VN"/>
        </w:rPr>
        <w:t xml:space="preserve"> Nội dung thẩm định cơ sở: </w:t>
      </w:r>
      <w:r w:rsidR="00DA1B64">
        <w:rPr>
          <w:b w:val="0"/>
          <w:bCs/>
          <w:sz w:val="28"/>
          <w:szCs w:val="28"/>
        </w:rPr>
        <w:t>Thực hiện theo Điều 9 Thông tư số 36/2013/TT-BCT được sửa đổi, bổ sung tại Thông tư số 17/2018/TT-BCT.</w:t>
      </w:r>
    </w:p>
    <w:p w14:paraId="3A74B1CF" w14:textId="577B24D3" w:rsidR="009B4670" w:rsidRPr="009B4670" w:rsidRDefault="00E776E9" w:rsidP="00E30E56">
      <w:pPr>
        <w:pStyle w:val="Title"/>
        <w:spacing w:before="120" w:line="340" w:lineRule="exact"/>
        <w:ind w:firstLine="720"/>
        <w:jc w:val="both"/>
        <w:rPr>
          <w:b w:val="0"/>
          <w:bCs/>
          <w:sz w:val="28"/>
          <w:szCs w:val="28"/>
        </w:rPr>
      </w:pPr>
      <w:r>
        <w:rPr>
          <w:b w:val="0"/>
          <w:bCs/>
          <w:sz w:val="28"/>
          <w:szCs w:val="28"/>
        </w:rPr>
        <w:lastRenderedPageBreak/>
        <w:t>-</w:t>
      </w:r>
      <w:r w:rsidR="0043154D" w:rsidRPr="009B4670">
        <w:rPr>
          <w:b w:val="0"/>
          <w:bCs/>
          <w:sz w:val="28"/>
          <w:szCs w:val="28"/>
        </w:rPr>
        <w:t xml:space="preserve"> </w:t>
      </w:r>
      <w:r w:rsidR="0043154D" w:rsidRPr="009B4670">
        <w:rPr>
          <w:b w:val="0"/>
          <w:bCs/>
          <w:sz w:val="28"/>
          <w:szCs w:val="28"/>
          <w:lang w:val="vi-VN"/>
        </w:rPr>
        <w:t>Thẩm định kinh phí:</w:t>
      </w:r>
      <w:r w:rsidR="0043154D" w:rsidRPr="009B4670">
        <w:rPr>
          <w:b w:val="0"/>
          <w:bCs/>
          <w:sz w:val="28"/>
          <w:szCs w:val="28"/>
        </w:rPr>
        <w:t xml:space="preserve"> </w:t>
      </w:r>
      <w:r w:rsidR="0043154D" w:rsidRPr="009B4670">
        <w:rPr>
          <w:b w:val="0"/>
          <w:bCs/>
          <w:sz w:val="28"/>
          <w:szCs w:val="28"/>
          <w:lang w:val="vi-VN"/>
        </w:rPr>
        <w:t>Sở Tài chính thẩm định kinh phí</w:t>
      </w:r>
      <w:r w:rsidR="00DA1B64">
        <w:rPr>
          <w:b w:val="0"/>
          <w:bCs/>
          <w:sz w:val="28"/>
          <w:szCs w:val="28"/>
        </w:rPr>
        <w:t>;</w:t>
      </w:r>
      <w:r w:rsidR="0043154D" w:rsidRPr="009B4670">
        <w:rPr>
          <w:b w:val="0"/>
          <w:bCs/>
          <w:sz w:val="28"/>
          <w:szCs w:val="28"/>
        </w:rPr>
        <w:t xml:space="preserve"> hồ sơ đề án </w:t>
      </w:r>
      <w:r w:rsidR="0043154D" w:rsidRPr="009B4670">
        <w:rPr>
          <w:b w:val="0"/>
          <w:bCs/>
          <w:sz w:val="28"/>
          <w:szCs w:val="28"/>
          <w:lang w:val="vi-VN"/>
        </w:rPr>
        <w:t xml:space="preserve">thẩm định kinh phí </w:t>
      </w:r>
      <w:r w:rsidR="0043154D" w:rsidRPr="009B4670">
        <w:rPr>
          <w:b w:val="0"/>
          <w:bCs/>
          <w:sz w:val="28"/>
          <w:szCs w:val="28"/>
        </w:rPr>
        <w:t>gồm:</w:t>
      </w:r>
      <w:r>
        <w:rPr>
          <w:b w:val="0"/>
          <w:bCs/>
          <w:sz w:val="28"/>
          <w:szCs w:val="28"/>
        </w:rPr>
        <w:t xml:space="preserve"> </w:t>
      </w:r>
      <w:r w:rsidR="0043154D" w:rsidRPr="009B4670">
        <w:rPr>
          <w:b w:val="0"/>
          <w:bCs/>
          <w:sz w:val="28"/>
          <w:szCs w:val="28"/>
        </w:rPr>
        <w:t>Đề án khuyến công</w:t>
      </w:r>
      <w:r w:rsidR="00DA1B64">
        <w:rPr>
          <w:b w:val="0"/>
          <w:bCs/>
          <w:sz w:val="28"/>
          <w:szCs w:val="28"/>
        </w:rPr>
        <w:t>;</w:t>
      </w:r>
      <w:r w:rsidR="0043154D" w:rsidRPr="009B4670">
        <w:rPr>
          <w:b w:val="0"/>
          <w:bCs/>
          <w:sz w:val="28"/>
          <w:szCs w:val="28"/>
        </w:rPr>
        <w:t xml:space="preserve"> </w:t>
      </w:r>
      <w:r w:rsidR="00DA1B64" w:rsidRPr="009B4670">
        <w:rPr>
          <w:b w:val="0"/>
          <w:bCs/>
          <w:sz w:val="28"/>
          <w:szCs w:val="28"/>
        </w:rPr>
        <w:t xml:space="preserve">Biên bản thẩm định (Phiếu thẩm định) cấp cơ sở </w:t>
      </w:r>
      <w:r w:rsidR="0043154D" w:rsidRPr="009B4670">
        <w:rPr>
          <w:b w:val="0"/>
          <w:bCs/>
          <w:sz w:val="28"/>
          <w:szCs w:val="28"/>
        </w:rPr>
        <w:t xml:space="preserve">và các tài liệu </w:t>
      </w:r>
      <w:r w:rsidR="00DA1B64">
        <w:rPr>
          <w:b w:val="0"/>
          <w:bCs/>
          <w:sz w:val="28"/>
          <w:szCs w:val="28"/>
        </w:rPr>
        <w:t xml:space="preserve">liên quan </w:t>
      </w:r>
      <w:r w:rsidR="0043154D" w:rsidRPr="009B4670">
        <w:rPr>
          <w:b w:val="0"/>
          <w:bCs/>
          <w:sz w:val="28"/>
          <w:szCs w:val="28"/>
        </w:rPr>
        <w:t>kèm</w:t>
      </w:r>
      <w:r w:rsidR="0043154D" w:rsidRPr="009B4670">
        <w:rPr>
          <w:b w:val="0"/>
          <w:bCs/>
          <w:sz w:val="28"/>
          <w:szCs w:val="28"/>
          <w:lang w:val="vi-VN"/>
        </w:rPr>
        <w:t xml:space="preserve"> theo</w:t>
      </w:r>
      <w:r w:rsidR="00DA1B64">
        <w:rPr>
          <w:b w:val="0"/>
          <w:bCs/>
          <w:sz w:val="28"/>
          <w:szCs w:val="28"/>
        </w:rPr>
        <w:t>.</w:t>
      </w:r>
    </w:p>
    <w:p w14:paraId="360124B7" w14:textId="5F6EFA18" w:rsidR="009B4670" w:rsidRDefault="00DA1B64" w:rsidP="00E30E56">
      <w:pPr>
        <w:pStyle w:val="Title"/>
        <w:spacing w:before="120" w:line="340" w:lineRule="exact"/>
        <w:ind w:firstLine="720"/>
        <w:jc w:val="both"/>
        <w:rPr>
          <w:b w:val="0"/>
          <w:bCs/>
          <w:spacing w:val="0"/>
          <w:sz w:val="28"/>
          <w:szCs w:val="28"/>
          <w:lang w:val="vi-VN"/>
        </w:rPr>
      </w:pPr>
      <w:r>
        <w:rPr>
          <w:b w:val="0"/>
          <w:bCs/>
          <w:sz w:val="28"/>
          <w:szCs w:val="28"/>
        </w:rPr>
        <w:t>-</w:t>
      </w:r>
      <w:r w:rsidR="0043154D" w:rsidRPr="009B4670">
        <w:rPr>
          <w:b w:val="0"/>
          <w:bCs/>
          <w:sz w:val="28"/>
          <w:szCs w:val="28"/>
          <w:lang w:val="vi-VN"/>
        </w:rPr>
        <w:t xml:space="preserve"> Phê duyệt đề án khuyến công: </w:t>
      </w:r>
      <w:r w:rsidR="0043154D" w:rsidRPr="009B4670">
        <w:rPr>
          <w:b w:val="0"/>
          <w:bCs/>
          <w:sz w:val="28"/>
          <w:szCs w:val="28"/>
        </w:rPr>
        <w:t>Sau khi có văn</w:t>
      </w:r>
      <w:r w:rsidR="0043154D" w:rsidRPr="009B4670">
        <w:rPr>
          <w:b w:val="0"/>
          <w:bCs/>
          <w:sz w:val="28"/>
          <w:szCs w:val="28"/>
          <w:lang w:val="vi-VN"/>
        </w:rPr>
        <w:t xml:space="preserve"> bản thẩm định</w:t>
      </w:r>
      <w:r w:rsidR="0043154D" w:rsidRPr="009B4670">
        <w:rPr>
          <w:b w:val="0"/>
          <w:bCs/>
          <w:sz w:val="28"/>
          <w:szCs w:val="28"/>
        </w:rPr>
        <w:t xml:space="preserve"> của Sở Tài chính, Sở Công Thương tổng hợp danh mục các đề án khuyến công</w:t>
      </w:r>
      <w:r>
        <w:rPr>
          <w:b w:val="0"/>
          <w:bCs/>
          <w:sz w:val="28"/>
          <w:szCs w:val="28"/>
        </w:rPr>
        <w:t xml:space="preserve"> địa phương</w:t>
      </w:r>
      <w:r w:rsidR="0043154D" w:rsidRPr="009B4670">
        <w:rPr>
          <w:b w:val="0"/>
          <w:bCs/>
          <w:sz w:val="28"/>
          <w:szCs w:val="28"/>
        </w:rPr>
        <w:t xml:space="preserve">, trình Ủy ban nhân dân tỉnh </w:t>
      </w:r>
      <w:r>
        <w:rPr>
          <w:b w:val="0"/>
          <w:bCs/>
          <w:sz w:val="28"/>
          <w:szCs w:val="28"/>
        </w:rPr>
        <w:t xml:space="preserve">xem xét, </w:t>
      </w:r>
      <w:r w:rsidR="0043154D" w:rsidRPr="009B4670">
        <w:rPr>
          <w:b w:val="0"/>
          <w:bCs/>
          <w:sz w:val="28"/>
          <w:szCs w:val="28"/>
        </w:rPr>
        <w:t>phê duyệt</w:t>
      </w:r>
      <w:r w:rsidR="0043154D" w:rsidRPr="009B4670">
        <w:rPr>
          <w:b w:val="0"/>
          <w:bCs/>
          <w:spacing w:val="0"/>
          <w:sz w:val="28"/>
          <w:szCs w:val="28"/>
          <w:lang w:val="vi-VN"/>
        </w:rPr>
        <w:t>.</w:t>
      </w:r>
    </w:p>
    <w:p w14:paraId="1B14B9EF" w14:textId="76872062" w:rsidR="00E30E56" w:rsidRPr="00E30E56" w:rsidRDefault="009B6059" w:rsidP="00E30E56">
      <w:pPr>
        <w:pStyle w:val="Title"/>
        <w:spacing w:before="120" w:line="340" w:lineRule="exact"/>
        <w:ind w:firstLine="720"/>
        <w:jc w:val="both"/>
        <w:rPr>
          <w:b w:val="0"/>
          <w:spacing w:val="-4"/>
          <w:sz w:val="28"/>
          <w:szCs w:val="28"/>
          <w:lang w:val="nl-NL"/>
        </w:rPr>
      </w:pPr>
      <w:r w:rsidRPr="00E30E56">
        <w:rPr>
          <w:b w:val="0"/>
          <w:spacing w:val="-4"/>
          <w:sz w:val="28"/>
          <w:szCs w:val="28"/>
          <w:lang w:val="nl-NL"/>
        </w:rPr>
        <w:t xml:space="preserve">- Điều chỉnh, bổ sung, ngừng triển khai đề án: </w:t>
      </w:r>
      <w:r w:rsidR="00E30E56" w:rsidRPr="00E30E56">
        <w:rPr>
          <w:b w:val="0"/>
          <w:spacing w:val="-4"/>
          <w:sz w:val="28"/>
          <w:szCs w:val="28"/>
          <w:lang w:val="nl-NL"/>
        </w:rPr>
        <w:t>Trong trường hợp cần điều chỉnh, bổ sung hoặc ngừng triển khai đề án, nhiệm vụ khuyến công, đơn vị thực hiện phải có văn bản gửi Sở Công Thương, trong đó nêu rõ lý do điều chỉnh, bổ sung hoặc ngừng thực hiện đề án. Trên cơ sở đề nghị điều chỉnh, bổ sung hoặc ngừng triển khai đề án của các đơn vị thực hiện, Sở Công Thương xem xét, trình Ủy ban nhân dân tỉnh phê duyệt.</w:t>
      </w:r>
    </w:p>
    <w:p w14:paraId="0C8008E8" w14:textId="1B1A9F95" w:rsidR="009B4670" w:rsidRDefault="009B6059" w:rsidP="00E30E56">
      <w:pPr>
        <w:pStyle w:val="Title"/>
        <w:spacing w:before="120" w:line="340" w:lineRule="exact"/>
        <w:ind w:firstLine="720"/>
        <w:jc w:val="both"/>
        <w:rPr>
          <w:b w:val="0"/>
          <w:bCs/>
          <w:sz w:val="28"/>
          <w:szCs w:val="28"/>
        </w:rPr>
      </w:pPr>
      <w:r>
        <w:rPr>
          <w:b w:val="0"/>
          <w:bCs/>
          <w:sz w:val="28"/>
          <w:szCs w:val="28"/>
        </w:rPr>
        <w:t>2.</w:t>
      </w:r>
      <w:r w:rsidR="0043154D" w:rsidRPr="009B4670">
        <w:rPr>
          <w:b w:val="0"/>
          <w:bCs/>
          <w:sz w:val="28"/>
          <w:szCs w:val="28"/>
        </w:rPr>
        <w:t xml:space="preserve"> Đối với kinh phí khuyến công cấp huyện, cấp xã: UBND cấp huyện, </w:t>
      </w:r>
      <w:r w:rsidR="00E545C7">
        <w:rPr>
          <w:b w:val="0"/>
          <w:bCs/>
          <w:sz w:val="28"/>
          <w:szCs w:val="28"/>
        </w:rPr>
        <w:t xml:space="preserve">cấp </w:t>
      </w:r>
      <w:r w:rsidR="0043154D" w:rsidRPr="009B4670">
        <w:rPr>
          <w:b w:val="0"/>
          <w:bCs/>
          <w:sz w:val="28"/>
          <w:szCs w:val="28"/>
        </w:rPr>
        <w:t>xã quyết định việc thẩm định</w:t>
      </w:r>
      <w:r>
        <w:rPr>
          <w:b w:val="0"/>
          <w:bCs/>
          <w:sz w:val="28"/>
          <w:szCs w:val="28"/>
        </w:rPr>
        <w:t>, phê duyệt</w:t>
      </w:r>
      <w:r w:rsidR="0043154D" w:rsidRPr="009B4670">
        <w:rPr>
          <w:b w:val="0"/>
          <w:bCs/>
          <w:sz w:val="28"/>
          <w:szCs w:val="28"/>
        </w:rPr>
        <w:t xml:space="preserve"> đề án khuyến công phù hợp với</w:t>
      </w:r>
      <w:r w:rsidR="00DA1B64">
        <w:rPr>
          <w:b w:val="0"/>
          <w:bCs/>
          <w:sz w:val="28"/>
          <w:szCs w:val="28"/>
        </w:rPr>
        <w:t xml:space="preserve"> khoảng </w:t>
      </w:r>
      <w:r>
        <w:rPr>
          <w:b w:val="0"/>
          <w:bCs/>
          <w:sz w:val="28"/>
          <w:szCs w:val="28"/>
        </w:rPr>
        <w:t>1</w:t>
      </w:r>
      <w:r w:rsidR="0043154D" w:rsidRPr="009B4670">
        <w:rPr>
          <w:b w:val="0"/>
          <w:bCs/>
          <w:sz w:val="28"/>
          <w:szCs w:val="28"/>
        </w:rPr>
        <w:t xml:space="preserve"> điều này, phù hợp với tổ chức của cấp mình và pháp luật về ngân sách Nhà nước.</w:t>
      </w:r>
      <w:r>
        <w:rPr>
          <w:b w:val="0"/>
          <w:bCs/>
          <w:sz w:val="28"/>
          <w:szCs w:val="28"/>
        </w:rPr>
        <w:t>”.</w:t>
      </w:r>
    </w:p>
    <w:p w14:paraId="15A6A853" w14:textId="78237A26" w:rsidR="00F31462" w:rsidRPr="000F2F1B" w:rsidRDefault="00F31462" w:rsidP="00E30E56">
      <w:pPr>
        <w:pStyle w:val="Title"/>
        <w:spacing w:before="120" w:line="340" w:lineRule="exact"/>
        <w:ind w:firstLine="720"/>
        <w:jc w:val="both"/>
        <w:rPr>
          <w:b w:val="0"/>
          <w:bCs/>
          <w:color w:val="000000" w:themeColor="text1"/>
          <w:spacing w:val="0"/>
          <w:sz w:val="28"/>
          <w:szCs w:val="28"/>
        </w:rPr>
      </w:pPr>
      <w:r>
        <w:rPr>
          <w:b w:val="0"/>
          <w:bCs/>
          <w:color w:val="000000" w:themeColor="text1"/>
          <w:spacing w:val="0"/>
          <w:sz w:val="28"/>
          <w:szCs w:val="28"/>
        </w:rPr>
        <w:t>3</w:t>
      </w:r>
      <w:r w:rsidRPr="000F2F1B">
        <w:rPr>
          <w:b w:val="0"/>
          <w:bCs/>
          <w:color w:val="000000" w:themeColor="text1"/>
          <w:spacing w:val="0"/>
          <w:sz w:val="28"/>
          <w:szCs w:val="28"/>
        </w:rPr>
        <w:t>. Sửa đổi, bổ sung Điều 9 như sau:</w:t>
      </w:r>
    </w:p>
    <w:p w14:paraId="35943C0A" w14:textId="77777777" w:rsidR="00F31462" w:rsidRPr="000F2F1B" w:rsidRDefault="00F31462" w:rsidP="00E30E56">
      <w:pPr>
        <w:pStyle w:val="Title"/>
        <w:spacing w:before="120" w:line="340" w:lineRule="exact"/>
        <w:ind w:firstLine="720"/>
        <w:jc w:val="both"/>
        <w:rPr>
          <w:color w:val="000000" w:themeColor="text1"/>
          <w:spacing w:val="0"/>
          <w:sz w:val="28"/>
          <w:szCs w:val="28"/>
        </w:rPr>
      </w:pPr>
      <w:r w:rsidRPr="000F2F1B">
        <w:rPr>
          <w:color w:val="000000" w:themeColor="text1"/>
          <w:spacing w:val="0"/>
          <w:sz w:val="28"/>
          <w:szCs w:val="28"/>
        </w:rPr>
        <w:t>“Điều 9. Mức chi hoạt động khuyến công địa phương</w:t>
      </w:r>
    </w:p>
    <w:p w14:paraId="054A7CE9" w14:textId="0411F1F4" w:rsidR="00F31462" w:rsidRPr="00F31462" w:rsidRDefault="00F31462" w:rsidP="00E30E56">
      <w:pPr>
        <w:pStyle w:val="Title"/>
        <w:spacing w:before="120" w:line="340" w:lineRule="exact"/>
        <w:ind w:firstLine="720"/>
        <w:jc w:val="both"/>
        <w:rPr>
          <w:b w:val="0"/>
          <w:bCs/>
          <w:color w:val="000000" w:themeColor="text1"/>
          <w:spacing w:val="0"/>
          <w:sz w:val="28"/>
          <w:szCs w:val="28"/>
        </w:rPr>
      </w:pPr>
      <w:r w:rsidRPr="000F2F1B">
        <w:rPr>
          <w:b w:val="0"/>
          <w:bCs/>
          <w:color w:val="000000" w:themeColor="text1"/>
          <w:spacing w:val="0"/>
          <w:sz w:val="28"/>
          <w:szCs w:val="28"/>
        </w:rPr>
        <w:t>Mức chi cho các hoạt động khuyến công địa phương áp dụng theo quy định tại Điều 5 Quy định nội dung và mức chi cho các hoạt động khuyến công địa phương trên địa bàn tỉnh Thái Nguyên ban hành kèm theo Nghị quyết số 19/2024/NQ-HĐND ngày 10 tháng 12 năm 2024 của Hội đồng nhân dân tỉnh Thái Nguyên.”.</w:t>
      </w:r>
    </w:p>
    <w:p w14:paraId="4261677A" w14:textId="5B956245" w:rsidR="00AE4702" w:rsidRPr="009B4670" w:rsidRDefault="007975E0" w:rsidP="00E30E56">
      <w:pPr>
        <w:pStyle w:val="Title"/>
        <w:spacing w:before="120" w:line="340" w:lineRule="exact"/>
        <w:ind w:firstLine="720"/>
        <w:jc w:val="both"/>
        <w:rPr>
          <w:b w:val="0"/>
          <w:color w:val="000000" w:themeColor="text1"/>
          <w:spacing w:val="0"/>
          <w:sz w:val="28"/>
          <w:szCs w:val="28"/>
        </w:rPr>
      </w:pPr>
      <w:r w:rsidRPr="000F2F1B">
        <w:rPr>
          <w:color w:val="000000" w:themeColor="text1"/>
          <w:spacing w:val="0"/>
          <w:sz w:val="28"/>
          <w:szCs w:val="28"/>
        </w:rPr>
        <w:t>Điều 2.</w:t>
      </w:r>
      <w:r w:rsidRPr="000F2F1B">
        <w:rPr>
          <w:b w:val="0"/>
          <w:bCs/>
          <w:color w:val="000000" w:themeColor="text1"/>
          <w:spacing w:val="0"/>
          <w:sz w:val="28"/>
          <w:szCs w:val="28"/>
        </w:rPr>
        <w:t xml:space="preserve"> </w:t>
      </w:r>
      <w:r w:rsidRPr="000F2F1B">
        <w:rPr>
          <w:b w:val="0"/>
          <w:color w:val="000000" w:themeColor="text1"/>
          <w:spacing w:val="0"/>
          <w:sz w:val="28"/>
          <w:szCs w:val="28"/>
        </w:rPr>
        <w:t>Quyết định này có hiệu lực kể từ ngày      tháng      năm</w:t>
      </w:r>
      <w:r w:rsidRPr="000F2F1B">
        <w:rPr>
          <w:b w:val="0"/>
          <w:color w:val="000000" w:themeColor="text1"/>
          <w:spacing w:val="0"/>
          <w:sz w:val="28"/>
          <w:szCs w:val="28"/>
          <w:lang w:val="vi-VN"/>
        </w:rPr>
        <w:t xml:space="preserve"> 20</w:t>
      </w:r>
      <w:r w:rsidRPr="000F2F1B">
        <w:rPr>
          <w:b w:val="0"/>
          <w:color w:val="000000" w:themeColor="text1"/>
          <w:spacing w:val="0"/>
          <w:sz w:val="28"/>
          <w:szCs w:val="28"/>
        </w:rPr>
        <w:t>25.</w:t>
      </w:r>
      <w:r w:rsidRPr="000F2F1B">
        <w:rPr>
          <w:b w:val="0"/>
          <w:color w:val="000000" w:themeColor="text1"/>
          <w:spacing w:val="0"/>
          <w:sz w:val="28"/>
          <w:szCs w:val="28"/>
          <w:lang w:val="vi-VN"/>
        </w:rPr>
        <w:t>/.</w:t>
      </w:r>
    </w:p>
    <w:p w14:paraId="7794D804" w14:textId="595ACFA8" w:rsidR="00180A30" w:rsidRPr="00E30E56" w:rsidRDefault="00180A30" w:rsidP="00E30E56">
      <w:pPr>
        <w:spacing w:before="120" w:after="0" w:line="340" w:lineRule="exact"/>
        <w:ind w:firstLine="720"/>
        <w:jc w:val="both"/>
        <w:rPr>
          <w:rFonts w:ascii="Times New Roman" w:eastAsia="Times New Roman" w:hAnsi="Times New Roman" w:cs="Times New Roman"/>
          <w:bCs/>
          <w:color w:val="000000" w:themeColor="text1"/>
          <w:spacing w:val="-4"/>
          <w:sz w:val="28"/>
          <w:szCs w:val="28"/>
        </w:rPr>
      </w:pPr>
      <w:r w:rsidRPr="000F2F1B">
        <w:rPr>
          <w:rFonts w:ascii="Times New Roman" w:eastAsia="Times New Roman" w:hAnsi="Times New Roman" w:cs="Times New Roman"/>
          <w:b/>
          <w:color w:val="000000" w:themeColor="text1"/>
          <w:sz w:val="28"/>
          <w:szCs w:val="28"/>
          <w:lang w:val="vi-VN"/>
        </w:rPr>
        <w:t xml:space="preserve">Điều </w:t>
      </w:r>
      <w:r w:rsidR="007975E0" w:rsidRPr="000F2F1B">
        <w:rPr>
          <w:rFonts w:ascii="Times New Roman" w:eastAsia="Times New Roman" w:hAnsi="Times New Roman" w:cs="Times New Roman"/>
          <w:b/>
          <w:color w:val="000000" w:themeColor="text1"/>
          <w:sz w:val="28"/>
          <w:szCs w:val="28"/>
        </w:rPr>
        <w:t>3</w:t>
      </w:r>
      <w:r w:rsidRPr="000F2F1B">
        <w:rPr>
          <w:rFonts w:ascii="Times New Roman" w:eastAsia="Times New Roman" w:hAnsi="Times New Roman" w:cs="Times New Roman"/>
          <w:b/>
          <w:color w:val="000000" w:themeColor="text1"/>
          <w:sz w:val="28"/>
          <w:szCs w:val="28"/>
          <w:lang w:val="vi-VN"/>
        </w:rPr>
        <w:t>.</w:t>
      </w:r>
      <w:r w:rsidRPr="000F2F1B">
        <w:rPr>
          <w:rFonts w:ascii="Times New Roman" w:eastAsia="Times New Roman" w:hAnsi="Times New Roman" w:cs="Times New Roman"/>
          <w:color w:val="000000" w:themeColor="text1"/>
          <w:sz w:val="28"/>
          <w:szCs w:val="28"/>
          <w:lang w:val="vi-VN"/>
        </w:rPr>
        <w:t xml:space="preserve"> Chánh Văn phòng </w:t>
      </w:r>
      <w:r w:rsidR="00E5311A" w:rsidRPr="000F2F1B">
        <w:rPr>
          <w:rFonts w:ascii="Times New Roman" w:eastAsia="Times New Roman" w:hAnsi="Times New Roman" w:cs="Times New Roman"/>
          <w:color w:val="000000" w:themeColor="text1"/>
          <w:sz w:val="28"/>
          <w:szCs w:val="28"/>
        </w:rPr>
        <w:t>UBND</w:t>
      </w:r>
      <w:r w:rsidR="005B686E" w:rsidRPr="000F2F1B">
        <w:rPr>
          <w:rFonts w:ascii="Times New Roman" w:eastAsia="Times New Roman" w:hAnsi="Times New Roman" w:cs="Times New Roman"/>
          <w:color w:val="000000" w:themeColor="text1"/>
          <w:sz w:val="28"/>
          <w:szCs w:val="28"/>
          <w:lang w:val="vi-VN"/>
        </w:rPr>
        <w:t xml:space="preserve"> tỉnh</w:t>
      </w:r>
      <w:r w:rsidR="00EC4208" w:rsidRPr="000F2F1B">
        <w:rPr>
          <w:rFonts w:ascii="Times New Roman" w:eastAsia="Times New Roman" w:hAnsi="Times New Roman" w:cs="Times New Roman"/>
          <w:color w:val="000000" w:themeColor="text1"/>
          <w:sz w:val="28"/>
          <w:szCs w:val="28"/>
        </w:rPr>
        <w:t>;</w:t>
      </w:r>
      <w:r w:rsidR="005B686E" w:rsidRPr="000F2F1B">
        <w:rPr>
          <w:rFonts w:ascii="Times New Roman" w:eastAsia="Times New Roman" w:hAnsi="Times New Roman" w:cs="Times New Roman"/>
          <w:color w:val="000000" w:themeColor="text1"/>
          <w:sz w:val="28"/>
          <w:szCs w:val="28"/>
          <w:lang w:val="vi-VN"/>
        </w:rPr>
        <w:t xml:space="preserve"> </w:t>
      </w:r>
      <w:r w:rsidR="00E5311A" w:rsidRPr="000F2F1B">
        <w:rPr>
          <w:rFonts w:ascii="Times New Roman" w:eastAsia="Times New Roman" w:hAnsi="Times New Roman" w:cs="Times New Roman"/>
          <w:color w:val="000000" w:themeColor="text1"/>
          <w:sz w:val="28"/>
          <w:szCs w:val="28"/>
        </w:rPr>
        <w:t xml:space="preserve">Giám đốc Sở Công Thương; </w:t>
      </w:r>
      <w:r w:rsidR="005B686E" w:rsidRPr="000F2F1B">
        <w:rPr>
          <w:rFonts w:ascii="Times New Roman" w:eastAsia="Times New Roman" w:hAnsi="Times New Roman" w:cs="Times New Roman"/>
          <w:color w:val="000000" w:themeColor="text1"/>
          <w:sz w:val="28"/>
          <w:szCs w:val="28"/>
        </w:rPr>
        <w:t xml:space="preserve">Thủ trưởng các </w:t>
      </w:r>
      <w:r w:rsidR="007975E0" w:rsidRPr="000F2F1B">
        <w:rPr>
          <w:rFonts w:ascii="Times New Roman" w:eastAsia="Times New Roman" w:hAnsi="Times New Roman" w:cs="Times New Roman"/>
          <w:color w:val="000000" w:themeColor="text1"/>
          <w:sz w:val="28"/>
          <w:szCs w:val="28"/>
        </w:rPr>
        <w:t>s</w:t>
      </w:r>
      <w:r w:rsidR="005B686E" w:rsidRPr="000F2F1B">
        <w:rPr>
          <w:rFonts w:ascii="Times New Roman" w:eastAsia="Times New Roman" w:hAnsi="Times New Roman" w:cs="Times New Roman"/>
          <w:color w:val="000000" w:themeColor="text1"/>
          <w:sz w:val="28"/>
          <w:szCs w:val="28"/>
        </w:rPr>
        <w:t xml:space="preserve">ở, </w:t>
      </w:r>
      <w:r w:rsidR="007975E0" w:rsidRPr="000F2F1B">
        <w:rPr>
          <w:rFonts w:ascii="Times New Roman" w:eastAsia="Times New Roman" w:hAnsi="Times New Roman" w:cs="Times New Roman"/>
          <w:color w:val="000000" w:themeColor="text1"/>
          <w:sz w:val="28"/>
          <w:szCs w:val="28"/>
        </w:rPr>
        <w:t xml:space="preserve">ban, </w:t>
      </w:r>
      <w:r w:rsidR="005B686E" w:rsidRPr="000F2F1B">
        <w:rPr>
          <w:rFonts w:ascii="Times New Roman" w:eastAsia="Times New Roman" w:hAnsi="Times New Roman" w:cs="Times New Roman"/>
          <w:color w:val="000000" w:themeColor="text1"/>
          <w:sz w:val="28"/>
          <w:szCs w:val="28"/>
        </w:rPr>
        <w:t>ngành</w:t>
      </w:r>
      <w:r w:rsidR="00E5311A" w:rsidRPr="000F2F1B">
        <w:rPr>
          <w:rFonts w:ascii="Times New Roman" w:eastAsia="Times New Roman" w:hAnsi="Times New Roman" w:cs="Times New Roman"/>
          <w:color w:val="000000" w:themeColor="text1"/>
          <w:sz w:val="28"/>
          <w:szCs w:val="28"/>
        </w:rPr>
        <w:t xml:space="preserve"> thuộc tỉnh</w:t>
      </w:r>
      <w:r w:rsidR="005B686E" w:rsidRPr="000F2F1B">
        <w:rPr>
          <w:rFonts w:ascii="Times New Roman" w:eastAsia="Times New Roman" w:hAnsi="Times New Roman" w:cs="Times New Roman"/>
          <w:color w:val="000000" w:themeColor="text1"/>
          <w:sz w:val="28"/>
          <w:szCs w:val="28"/>
        </w:rPr>
        <w:t>;</w:t>
      </w:r>
      <w:r w:rsidR="005B686E" w:rsidRPr="000F2F1B">
        <w:rPr>
          <w:rFonts w:ascii="Times New Roman" w:eastAsia="Times New Roman" w:hAnsi="Times New Roman" w:cs="Times New Roman"/>
          <w:color w:val="000000" w:themeColor="text1"/>
          <w:sz w:val="28"/>
          <w:szCs w:val="28"/>
          <w:lang w:val="vi-VN"/>
        </w:rPr>
        <w:t xml:space="preserve"> Chủ tịch </w:t>
      </w:r>
      <w:r w:rsidR="00E5311A" w:rsidRPr="000F2F1B">
        <w:rPr>
          <w:rFonts w:ascii="Times New Roman" w:eastAsia="Times New Roman" w:hAnsi="Times New Roman" w:cs="Times New Roman"/>
          <w:color w:val="000000" w:themeColor="text1"/>
          <w:sz w:val="28"/>
          <w:szCs w:val="28"/>
        </w:rPr>
        <w:t>UBND</w:t>
      </w:r>
      <w:r w:rsidRPr="000F2F1B">
        <w:rPr>
          <w:rFonts w:ascii="Times New Roman" w:eastAsia="Times New Roman" w:hAnsi="Times New Roman" w:cs="Times New Roman"/>
          <w:color w:val="000000" w:themeColor="text1"/>
          <w:sz w:val="28"/>
          <w:szCs w:val="28"/>
          <w:lang w:val="vi-VN"/>
        </w:rPr>
        <w:t xml:space="preserve"> các huyện, thành phố</w:t>
      </w:r>
      <w:r w:rsidR="00AE4702" w:rsidRPr="000F2F1B">
        <w:rPr>
          <w:rFonts w:ascii="Times New Roman" w:eastAsia="Times New Roman" w:hAnsi="Times New Roman" w:cs="Times New Roman"/>
          <w:color w:val="000000" w:themeColor="text1"/>
          <w:sz w:val="28"/>
          <w:szCs w:val="28"/>
        </w:rPr>
        <w:t>; Chủ tịch UBND</w:t>
      </w:r>
      <w:r w:rsidR="005B686E" w:rsidRPr="000F2F1B">
        <w:rPr>
          <w:rFonts w:ascii="Times New Roman" w:eastAsia="Times New Roman" w:hAnsi="Times New Roman" w:cs="Times New Roman"/>
          <w:color w:val="000000" w:themeColor="text1"/>
          <w:sz w:val="28"/>
          <w:szCs w:val="28"/>
          <w:lang w:val="vi-VN"/>
        </w:rPr>
        <w:t xml:space="preserve"> </w:t>
      </w:r>
      <w:r w:rsidR="00AE4702" w:rsidRPr="000F2F1B">
        <w:rPr>
          <w:rFonts w:ascii="Times New Roman" w:eastAsia="Times New Roman" w:hAnsi="Times New Roman" w:cs="Times New Roman"/>
          <w:color w:val="000000" w:themeColor="text1"/>
          <w:sz w:val="28"/>
          <w:szCs w:val="28"/>
        </w:rPr>
        <w:t xml:space="preserve">các xã, phường, thị trấn </w:t>
      </w:r>
      <w:r w:rsidR="005B686E" w:rsidRPr="000F2F1B">
        <w:rPr>
          <w:rFonts w:ascii="Times New Roman" w:eastAsia="Times New Roman" w:hAnsi="Times New Roman" w:cs="Times New Roman"/>
          <w:color w:val="000000" w:themeColor="text1"/>
          <w:sz w:val="28"/>
          <w:szCs w:val="28"/>
          <w:lang w:val="vi-VN"/>
        </w:rPr>
        <w:t xml:space="preserve">và </w:t>
      </w:r>
      <w:r w:rsidR="00E5311A" w:rsidRPr="000F2F1B">
        <w:rPr>
          <w:rFonts w:ascii="Times New Roman" w:eastAsia="Times New Roman" w:hAnsi="Times New Roman" w:cs="Times New Roman"/>
          <w:color w:val="000000" w:themeColor="text1"/>
          <w:sz w:val="28"/>
          <w:szCs w:val="28"/>
        </w:rPr>
        <w:t xml:space="preserve">các cơ quan, </w:t>
      </w:r>
      <w:r w:rsidR="005B686E" w:rsidRPr="000F2F1B">
        <w:rPr>
          <w:rFonts w:ascii="Times New Roman" w:eastAsia="Times New Roman" w:hAnsi="Times New Roman" w:cs="Times New Roman"/>
          <w:color w:val="000000" w:themeColor="text1"/>
          <w:sz w:val="28"/>
          <w:szCs w:val="28"/>
        </w:rPr>
        <w:t>tổ chức,</w:t>
      </w:r>
      <w:r w:rsidRPr="000F2F1B">
        <w:rPr>
          <w:rFonts w:ascii="Times New Roman" w:eastAsia="Times New Roman" w:hAnsi="Times New Roman" w:cs="Times New Roman"/>
          <w:color w:val="000000" w:themeColor="text1"/>
          <w:sz w:val="28"/>
          <w:szCs w:val="28"/>
          <w:lang w:val="vi-VN"/>
        </w:rPr>
        <w:t xml:space="preserve"> cá nhân</w:t>
      </w:r>
      <w:r w:rsidR="007975E0" w:rsidRPr="000F2F1B">
        <w:rPr>
          <w:rFonts w:ascii="Times New Roman" w:eastAsia="Times New Roman" w:hAnsi="Times New Roman" w:cs="Times New Roman"/>
          <w:color w:val="000000" w:themeColor="text1"/>
          <w:sz w:val="28"/>
          <w:szCs w:val="28"/>
        </w:rPr>
        <w:t xml:space="preserve"> có</w:t>
      </w:r>
      <w:r w:rsidRPr="000F2F1B">
        <w:rPr>
          <w:rFonts w:ascii="Times New Roman" w:eastAsia="Times New Roman" w:hAnsi="Times New Roman" w:cs="Times New Roman"/>
          <w:color w:val="000000" w:themeColor="text1"/>
          <w:sz w:val="28"/>
          <w:szCs w:val="28"/>
          <w:lang w:val="vi-VN"/>
        </w:rPr>
        <w:t xml:space="preserve"> liên quan chịu trách nhiệm thi hành Quyết </w:t>
      </w:r>
      <w:r w:rsidRPr="000F2F1B">
        <w:rPr>
          <w:rFonts w:ascii="Times New Roman" w:eastAsia="Times New Roman" w:hAnsi="Times New Roman" w:cs="Times New Roman" w:hint="eastAsia"/>
          <w:color w:val="000000" w:themeColor="text1"/>
          <w:sz w:val="28"/>
          <w:szCs w:val="28"/>
          <w:lang w:val="vi-VN"/>
        </w:rPr>
        <w:t>đ</w:t>
      </w:r>
      <w:r w:rsidRPr="000F2F1B">
        <w:rPr>
          <w:rFonts w:ascii="Times New Roman" w:eastAsia="Times New Roman" w:hAnsi="Times New Roman" w:cs="Times New Roman"/>
          <w:color w:val="000000" w:themeColor="text1"/>
          <w:sz w:val="28"/>
          <w:szCs w:val="28"/>
          <w:lang w:val="vi-VN"/>
        </w:rPr>
        <w:t>ịnh này</w:t>
      </w:r>
      <w:r w:rsidR="007975E0" w:rsidRPr="000F2F1B">
        <w:rPr>
          <w:rFonts w:ascii="Times New Roman" w:eastAsia="Times New Roman" w:hAnsi="Times New Roman" w:cs="Times New Roman"/>
          <w:color w:val="000000" w:themeColor="text1"/>
          <w:sz w:val="28"/>
          <w:szCs w:val="28"/>
        </w:rPr>
        <w:t>./.</w:t>
      </w:r>
      <w:r w:rsidR="00C500E5" w:rsidRPr="000F2F1B">
        <w:rPr>
          <w:rFonts w:ascii="Times New Roman" w:eastAsia="Times New Roman" w:hAnsi="Times New Roman" w:cs="Times New Roman"/>
          <w:bCs/>
          <w:color w:val="000000" w:themeColor="text1"/>
          <w:spacing w:val="-4"/>
          <w:sz w:val="28"/>
          <w:szCs w:val="28"/>
        </w:rPr>
        <w:t xml:space="preserve"> </w:t>
      </w:r>
    </w:p>
    <w:tbl>
      <w:tblPr>
        <w:tblW w:w="9498" w:type="dxa"/>
        <w:tblInd w:w="108" w:type="dxa"/>
        <w:tblBorders>
          <w:insideH w:val="single" w:sz="4" w:space="0" w:color="auto"/>
        </w:tblBorders>
        <w:tblLook w:val="00A0" w:firstRow="1" w:lastRow="0" w:firstColumn="1" w:lastColumn="0" w:noHBand="0" w:noVBand="0"/>
      </w:tblPr>
      <w:tblGrid>
        <w:gridCol w:w="4962"/>
        <w:gridCol w:w="4536"/>
      </w:tblGrid>
      <w:tr w:rsidR="00180A30" w:rsidRPr="00180A30" w14:paraId="740A8CA7" w14:textId="77777777" w:rsidTr="00EB0895">
        <w:tc>
          <w:tcPr>
            <w:tcW w:w="4962" w:type="dxa"/>
          </w:tcPr>
          <w:p w14:paraId="243004D8" w14:textId="77777777" w:rsidR="00180A30" w:rsidRPr="00D55925" w:rsidRDefault="00180A30" w:rsidP="005B686E">
            <w:pPr>
              <w:spacing w:before="240" w:after="0" w:line="240" w:lineRule="auto"/>
              <w:ind w:hanging="108"/>
              <w:jc w:val="both"/>
              <w:rPr>
                <w:rFonts w:ascii="Times New Roman" w:eastAsia="Times New Roman" w:hAnsi="Times New Roman" w:cs="Times New Roman"/>
                <w:b/>
                <w:i/>
                <w:spacing w:val="-2"/>
                <w:sz w:val="24"/>
                <w:szCs w:val="28"/>
              </w:rPr>
            </w:pPr>
            <w:r w:rsidRPr="00D55925">
              <w:rPr>
                <w:rFonts w:ascii="Times New Roman" w:eastAsia="Times New Roman" w:hAnsi="Times New Roman" w:cs="Times New Roman"/>
                <w:b/>
                <w:i/>
                <w:spacing w:val="-2"/>
                <w:sz w:val="24"/>
                <w:szCs w:val="28"/>
              </w:rPr>
              <w:t> Nơi nhận:</w:t>
            </w:r>
          </w:p>
          <w:p w14:paraId="6136A1D1" w14:textId="33C06F5C"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Bộ Công Thương;</w:t>
            </w:r>
          </w:p>
          <w:p w14:paraId="07EAB67B" w14:textId="3BB46823"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xml:space="preserve">- </w:t>
            </w:r>
            <w:r w:rsidR="007975E0" w:rsidRPr="000F2F1B">
              <w:rPr>
                <w:rFonts w:ascii="Times New Roman" w:eastAsia="Times New Roman" w:hAnsi="Times New Roman" w:cs="Times New Roman"/>
                <w:color w:val="000000" w:themeColor="text1"/>
                <w:spacing w:val="-2"/>
              </w:rPr>
              <w:t>Cục Kiểm tra văn bản QPPL</w:t>
            </w:r>
            <w:r w:rsidR="000D6D50" w:rsidRPr="000F2F1B">
              <w:rPr>
                <w:rFonts w:ascii="Times New Roman" w:eastAsia="Times New Roman" w:hAnsi="Times New Roman" w:cs="Times New Roman"/>
                <w:color w:val="000000" w:themeColor="text1"/>
                <w:spacing w:val="-2"/>
              </w:rPr>
              <w:t>- Bộ Tư pháp</w:t>
            </w:r>
            <w:r w:rsidRPr="000F2F1B">
              <w:rPr>
                <w:rFonts w:ascii="Times New Roman" w:eastAsia="Times New Roman" w:hAnsi="Times New Roman" w:cs="Times New Roman"/>
                <w:color w:val="000000" w:themeColor="text1"/>
                <w:spacing w:val="-2"/>
              </w:rPr>
              <w:t>;</w:t>
            </w:r>
          </w:p>
          <w:p w14:paraId="52674135" w14:textId="77777777"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Th</w:t>
            </w:r>
            <w:r w:rsidRPr="000F2F1B">
              <w:rPr>
                <w:rFonts w:ascii="Times New Roman" w:eastAsia="Times New Roman" w:hAnsi="Times New Roman" w:cs="Times New Roman" w:hint="eastAsia"/>
                <w:color w:val="000000" w:themeColor="text1"/>
                <w:spacing w:val="-2"/>
              </w:rPr>
              <w:t>ư</w:t>
            </w:r>
            <w:r w:rsidRPr="000F2F1B">
              <w:rPr>
                <w:rFonts w:ascii="Times New Roman" w:eastAsia="Times New Roman" w:hAnsi="Times New Roman" w:cs="Times New Roman"/>
                <w:color w:val="000000" w:themeColor="text1"/>
                <w:spacing w:val="-2"/>
              </w:rPr>
              <w:t>ờng trực Tỉnh uỷ;</w:t>
            </w:r>
            <w:r w:rsidRPr="000F2F1B">
              <w:rPr>
                <w:rFonts w:ascii="Times New Roman" w:eastAsia="Times New Roman" w:hAnsi="Times New Roman" w:cs="Times New Roman"/>
                <w:color w:val="000000" w:themeColor="text1"/>
                <w:spacing w:val="-2"/>
              </w:rPr>
              <w:tab/>
            </w:r>
          </w:p>
          <w:p w14:paraId="5E3D74C1" w14:textId="130BD791"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Th</w:t>
            </w:r>
            <w:r w:rsidRPr="000F2F1B">
              <w:rPr>
                <w:rFonts w:ascii="Times New Roman" w:eastAsia="Times New Roman" w:hAnsi="Times New Roman" w:cs="Times New Roman" w:hint="eastAsia"/>
                <w:color w:val="000000" w:themeColor="text1"/>
                <w:spacing w:val="-2"/>
              </w:rPr>
              <w:t>ư</w:t>
            </w:r>
            <w:r w:rsidRPr="000F2F1B">
              <w:rPr>
                <w:rFonts w:ascii="Times New Roman" w:eastAsia="Times New Roman" w:hAnsi="Times New Roman" w:cs="Times New Roman"/>
                <w:color w:val="000000" w:themeColor="text1"/>
                <w:spacing w:val="-2"/>
              </w:rPr>
              <w:t>ờng trực HĐND tỉnh;</w:t>
            </w:r>
          </w:p>
          <w:p w14:paraId="485988C7" w14:textId="1E5869A7" w:rsidR="000D6D50" w:rsidRPr="000F2F1B" w:rsidRDefault="000D6D50"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Đoàn Đại biểu Quốc hội tỉnh;</w:t>
            </w:r>
          </w:p>
          <w:p w14:paraId="76B4FC88" w14:textId="77777777" w:rsidR="00180A30" w:rsidRPr="000F2F1B" w:rsidRDefault="005B686E"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Chủ tịch và</w:t>
            </w:r>
            <w:r w:rsidR="00180A30" w:rsidRPr="000F2F1B">
              <w:rPr>
                <w:rFonts w:ascii="Times New Roman" w:eastAsia="Times New Roman" w:hAnsi="Times New Roman" w:cs="Times New Roman"/>
                <w:color w:val="000000" w:themeColor="text1"/>
                <w:spacing w:val="-2"/>
              </w:rPr>
              <w:t xml:space="preserve"> các PCT UBND tỉnh;</w:t>
            </w:r>
          </w:p>
          <w:p w14:paraId="748BDF64" w14:textId="6AF04DBB"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lang w:val="vi-VN"/>
              </w:rPr>
            </w:pPr>
            <w:r w:rsidRPr="000F2F1B">
              <w:rPr>
                <w:rFonts w:ascii="Times New Roman" w:eastAsia="Times New Roman" w:hAnsi="Times New Roman" w:cs="Times New Roman"/>
                <w:color w:val="000000" w:themeColor="text1"/>
                <w:spacing w:val="-2"/>
              </w:rPr>
              <w:t xml:space="preserve">- </w:t>
            </w:r>
            <w:r w:rsidRPr="000F2F1B">
              <w:rPr>
                <w:rFonts w:ascii="Times New Roman" w:eastAsia="Times New Roman" w:hAnsi="Times New Roman" w:cs="Times New Roman"/>
                <w:color w:val="000000" w:themeColor="text1"/>
                <w:spacing w:val="-2"/>
                <w:lang w:val="vi-VN"/>
              </w:rPr>
              <w:t xml:space="preserve">Các </w:t>
            </w:r>
            <w:r w:rsidR="007975E0" w:rsidRPr="000F2F1B">
              <w:rPr>
                <w:rFonts w:ascii="Times New Roman" w:eastAsia="Times New Roman" w:hAnsi="Times New Roman" w:cs="Times New Roman"/>
                <w:color w:val="000000" w:themeColor="text1"/>
                <w:spacing w:val="-2"/>
              </w:rPr>
              <w:t>S</w:t>
            </w:r>
            <w:r w:rsidRPr="000F2F1B">
              <w:rPr>
                <w:rFonts w:ascii="Times New Roman" w:eastAsia="Times New Roman" w:hAnsi="Times New Roman" w:cs="Times New Roman"/>
                <w:color w:val="000000" w:themeColor="text1"/>
                <w:spacing w:val="-2"/>
                <w:lang w:val="vi-VN"/>
              </w:rPr>
              <w:t xml:space="preserve">ở, </w:t>
            </w:r>
            <w:r w:rsidR="005B686E" w:rsidRPr="000F2F1B">
              <w:rPr>
                <w:rFonts w:ascii="Times New Roman" w:eastAsia="Times New Roman" w:hAnsi="Times New Roman" w:cs="Times New Roman"/>
                <w:color w:val="000000" w:themeColor="text1"/>
                <w:spacing w:val="-2"/>
              </w:rPr>
              <w:t>b</w:t>
            </w:r>
            <w:r w:rsidRPr="000F2F1B">
              <w:rPr>
                <w:rFonts w:ascii="Times New Roman" w:eastAsia="Times New Roman" w:hAnsi="Times New Roman" w:cs="Times New Roman"/>
                <w:color w:val="000000" w:themeColor="text1"/>
                <w:spacing w:val="-2"/>
                <w:lang w:val="vi-VN"/>
              </w:rPr>
              <w:t xml:space="preserve">an, </w:t>
            </w:r>
            <w:r w:rsidR="005B686E" w:rsidRPr="000F2F1B">
              <w:rPr>
                <w:rFonts w:ascii="Times New Roman" w:eastAsia="Times New Roman" w:hAnsi="Times New Roman" w:cs="Times New Roman"/>
                <w:color w:val="000000" w:themeColor="text1"/>
                <w:spacing w:val="-2"/>
              </w:rPr>
              <w:t>n</w:t>
            </w:r>
            <w:r w:rsidRPr="000F2F1B">
              <w:rPr>
                <w:rFonts w:ascii="Times New Roman" w:eastAsia="Times New Roman" w:hAnsi="Times New Roman" w:cs="Times New Roman"/>
                <w:color w:val="000000" w:themeColor="text1"/>
                <w:spacing w:val="-2"/>
                <w:lang w:val="vi-VN"/>
              </w:rPr>
              <w:t>gành thuộc tỉnh;</w:t>
            </w:r>
          </w:p>
          <w:p w14:paraId="06B6D5FE" w14:textId="4C28B91A" w:rsidR="00180A30" w:rsidRPr="000F2F1B" w:rsidRDefault="00180A30" w:rsidP="007975E0">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lang w:val="vi-VN"/>
              </w:rPr>
              <w:t>- UBND các huyện, thành phố;</w:t>
            </w:r>
          </w:p>
          <w:p w14:paraId="2F3C1F0E" w14:textId="4282CC3A"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 xml:space="preserve">- Đài </w:t>
            </w:r>
            <w:r w:rsidR="000D6D50" w:rsidRPr="000F2F1B">
              <w:rPr>
                <w:rFonts w:ascii="Times New Roman" w:eastAsia="Times New Roman" w:hAnsi="Times New Roman" w:cs="Times New Roman"/>
                <w:color w:val="000000" w:themeColor="text1"/>
                <w:spacing w:val="-2"/>
              </w:rPr>
              <w:t>PT</w:t>
            </w:r>
            <w:r w:rsidR="005B686E" w:rsidRPr="000F2F1B">
              <w:rPr>
                <w:rFonts w:ascii="Times New Roman" w:eastAsia="Times New Roman" w:hAnsi="Times New Roman" w:cs="Times New Roman"/>
                <w:color w:val="000000" w:themeColor="text1"/>
                <w:spacing w:val="-2"/>
              </w:rPr>
              <w:t>-</w:t>
            </w:r>
            <w:r w:rsidRPr="000F2F1B">
              <w:rPr>
                <w:rFonts w:ascii="Times New Roman" w:eastAsia="Times New Roman" w:hAnsi="Times New Roman" w:cs="Times New Roman"/>
                <w:color w:val="000000" w:themeColor="text1"/>
                <w:spacing w:val="-2"/>
              </w:rPr>
              <w:t>T</w:t>
            </w:r>
            <w:r w:rsidR="000D6D50" w:rsidRPr="000F2F1B">
              <w:rPr>
                <w:rFonts w:ascii="Times New Roman" w:eastAsia="Times New Roman" w:hAnsi="Times New Roman" w:cs="Times New Roman"/>
                <w:color w:val="000000" w:themeColor="text1"/>
                <w:spacing w:val="-2"/>
              </w:rPr>
              <w:t>H</w:t>
            </w:r>
            <w:r w:rsidRPr="000F2F1B">
              <w:rPr>
                <w:rFonts w:ascii="Times New Roman" w:eastAsia="Times New Roman" w:hAnsi="Times New Roman" w:cs="Times New Roman"/>
                <w:color w:val="000000" w:themeColor="text1"/>
                <w:spacing w:val="-2"/>
              </w:rPr>
              <w:t xml:space="preserve"> </w:t>
            </w:r>
            <w:r w:rsidR="005B686E" w:rsidRPr="000F2F1B">
              <w:rPr>
                <w:rFonts w:ascii="Times New Roman" w:eastAsia="Times New Roman" w:hAnsi="Times New Roman" w:cs="Times New Roman"/>
                <w:color w:val="000000" w:themeColor="text1"/>
                <w:spacing w:val="-2"/>
              </w:rPr>
              <w:t>tỉnh</w:t>
            </w:r>
            <w:r w:rsidR="007975E0" w:rsidRPr="000F2F1B">
              <w:rPr>
                <w:rFonts w:ascii="Times New Roman" w:eastAsia="Times New Roman" w:hAnsi="Times New Roman" w:cs="Times New Roman"/>
                <w:color w:val="000000" w:themeColor="text1"/>
                <w:spacing w:val="-2"/>
              </w:rPr>
              <w:t xml:space="preserve">, </w:t>
            </w:r>
            <w:r w:rsidR="000D6D50" w:rsidRPr="000F2F1B">
              <w:rPr>
                <w:rFonts w:ascii="Times New Roman" w:eastAsia="Times New Roman" w:hAnsi="Times New Roman" w:cs="Times New Roman"/>
                <w:color w:val="000000" w:themeColor="text1"/>
                <w:spacing w:val="-2"/>
              </w:rPr>
              <w:t xml:space="preserve">TTTT tỉnh, </w:t>
            </w:r>
            <w:r w:rsidR="007975E0" w:rsidRPr="000F2F1B">
              <w:rPr>
                <w:rFonts w:ascii="Times New Roman" w:eastAsia="Times New Roman" w:hAnsi="Times New Roman" w:cs="Times New Roman"/>
                <w:color w:val="000000" w:themeColor="text1"/>
                <w:spacing w:val="-2"/>
              </w:rPr>
              <w:t>Báo Thái Nguyên</w:t>
            </w:r>
            <w:r w:rsidR="000D6D50" w:rsidRPr="000F2F1B">
              <w:rPr>
                <w:rFonts w:ascii="Times New Roman" w:eastAsia="Times New Roman" w:hAnsi="Times New Roman" w:cs="Times New Roman"/>
                <w:color w:val="000000" w:themeColor="text1"/>
                <w:spacing w:val="-2"/>
              </w:rPr>
              <w:t>;</w:t>
            </w:r>
          </w:p>
          <w:p w14:paraId="30803540" w14:textId="0A283CBF" w:rsidR="00180A30" w:rsidRPr="000F2F1B" w:rsidRDefault="00180A30" w:rsidP="00D55925">
            <w:pPr>
              <w:spacing w:after="0" w:line="240" w:lineRule="auto"/>
              <w:ind w:hanging="108"/>
              <w:jc w:val="both"/>
              <w:rPr>
                <w:rFonts w:ascii="Times New Roman" w:eastAsia="Times New Roman" w:hAnsi="Times New Roman" w:cs="Times New Roman"/>
                <w:color w:val="000000" w:themeColor="text1"/>
                <w:spacing w:val="-2"/>
                <w:lang w:val="vi-VN"/>
              </w:rPr>
            </w:pPr>
            <w:r w:rsidRPr="000F2F1B">
              <w:rPr>
                <w:rFonts w:ascii="Times New Roman" w:eastAsia="Times New Roman" w:hAnsi="Times New Roman" w:cs="Times New Roman"/>
                <w:color w:val="000000" w:themeColor="text1"/>
                <w:spacing w:val="-2"/>
                <w:lang w:val="vi-VN"/>
              </w:rPr>
              <w:t xml:space="preserve">- </w:t>
            </w:r>
            <w:r w:rsidR="000D6D50" w:rsidRPr="000F2F1B">
              <w:rPr>
                <w:rFonts w:ascii="Times New Roman" w:eastAsia="Times New Roman" w:hAnsi="Times New Roman" w:cs="Times New Roman"/>
                <w:color w:val="000000" w:themeColor="text1"/>
                <w:spacing w:val="-2"/>
              </w:rPr>
              <w:t>Lãnh đạo VP UBND</w:t>
            </w:r>
            <w:r w:rsidR="005B686E" w:rsidRPr="000F2F1B">
              <w:rPr>
                <w:rFonts w:ascii="Times New Roman" w:eastAsia="Times New Roman" w:hAnsi="Times New Roman" w:cs="Times New Roman"/>
                <w:color w:val="000000" w:themeColor="text1"/>
                <w:spacing w:val="-2"/>
              </w:rPr>
              <w:t xml:space="preserve"> tỉnh</w:t>
            </w:r>
            <w:r w:rsidRPr="000F2F1B">
              <w:rPr>
                <w:rFonts w:ascii="Times New Roman" w:eastAsia="Times New Roman" w:hAnsi="Times New Roman" w:cs="Times New Roman"/>
                <w:color w:val="000000" w:themeColor="text1"/>
                <w:spacing w:val="-2"/>
                <w:lang w:val="vi-VN"/>
              </w:rPr>
              <w:t>;</w:t>
            </w:r>
          </w:p>
          <w:p w14:paraId="4187B7EF" w14:textId="451C5317" w:rsidR="00180A30" w:rsidRPr="000F2F1B" w:rsidRDefault="00180A30" w:rsidP="00D55925">
            <w:pPr>
              <w:tabs>
                <w:tab w:val="left" w:pos="630"/>
              </w:tabs>
              <w:autoSpaceDE w:val="0"/>
              <w:autoSpaceDN w:val="0"/>
              <w:spacing w:after="0" w:line="240" w:lineRule="auto"/>
              <w:ind w:hanging="108"/>
              <w:jc w:val="both"/>
              <w:rPr>
                <w:rFonts w:ascii="Times New Roman" w:eastAsia="Times New Roman" w:hAnsi="Times New Roman" w:cs="Times New Roman"/>
                <w:color w:val="000000" w:themeColor="text1"/>
                <w:spacing w:val="-2"/>
                <w:lang w:val="vi-VN"/>
              </w:rPr>
            </w:pPr>
            <w:r w:rsidRPr="000F2F1B">
              <w:rPr>
                <w:rFonts w:ascii="Times New Roman" w:eastAsia="Times New Roman" w:hAnsi="Times New Roman" w:cs="Times New Roman"/>
                <w:color w:val="000000" w:themeColor="text1"/>
                <w:spacing w:val="-2"/>
              </w:rPr>
              <w:t>- Lưu: VT, CNN</w:t>
            </w:r>
            <w:r w:rsidR="007975E0" w:rsidRPr="000F2F1B">
              <w:rPr>
                <w:rFonts w:ascii="Times New Roman" w:eastAsia="Times New Roman" w:hAnsi="Times New Roman" w:cs="Times New Roman"/>
                <w:color w:val="000000" w:themeColor="text1"/>
                <w:spacing w:val="-2"/>
              </w:rPr>
              <w:t>XD</w:t>
            </w:r>
            <w:r w:rsidRPr="000F2F1B">
              <w:rPr>
                <w:rFonts w:ascii="Times New Roman" w:eastAsia="Times New Roman" w:hAnsi="Times New Roman" w:cs="Times New Roman"/>
                <w:color w:val="000000" w:themeColor="text1"/>
                <w:spacing w:val="-2"/>
                <w:lang w:val="vi-VN"/>
              </w:rPr>
              <w:t>.</w:t>
            </w:r>
          </w:p>
          <w:p w14:paraId="6943BC11" w14:textId="6A857560" w:rsidR="007975E0" w:rsidRPr="000F2F1B" w:rsidRDefault="007975E0" w:rsidP="00D55925">
            <w:pPr>
              <w:tabs>
                <w:tab w:val="left" w:pos="630"/>
              </w:tabs>
              <w:autoSpaceDE w:val="0"/>
              <w:autoSpaceDN w:val="0"/>
              <w:spacing w:after="0" w:line="240" w:lineRule="auto"/>
              <w:ind w:hanging="108"/>
              <w:jc w:val="both"/>
              <w:rPr>
                <w:rFonts w:ascii="Times New Roman" w:eastAsia="Times New Roman" w:hAnsi="Times New Roman" w:cs="Times New Roman"/>
                <w:color w:val="000000" w:themeColor="text1"/>
                <w:spacing w:val="-2"/>
              </w:rPr>
            </w:pPr>
            <w:r w:rsidRPr="000F2F1B">
              <w:rPr>
                <w:rFonts w:ascii="Times New Roman" w:eastAsia="Times New Roman" w:hAnsi="Times New Roman" w:cs="Times New Roman"/>
                <w:color w:val="000000" w:themeColor="text1"/>
                <w:spacing w:val="-2"/>
              </w:rPr>
              <w:t>…</w:t>
            </w:r>
          </w:p>
          <w:p w14:paraId="0EA823F1" w14:textId="77777777" w:rsidR="00180A30" w:rsidRPr="00180A30" w:rsidRDefault="00180A30" w:rsidP="00180A30">
            <w:pPr>
              <w:tabs>
                <w:tab w:val="left" w:pos="630"/>
              </w:tabs>
              <w:autoSpaceDE w:val="0"/>
              <w:autoSpaceDN w:val="0"/>
              <w:spacing w:after="0" w:line="240" w:lineRule="auto"/>
              <w:jc w:val="both"/>
              <w:rPr>
                <w:rFonts w:ascii="Times New Roman" w:eastAsia="Times New Roman" w:hAnsi="Times New Roman" w:cs="Times New Roman"/>
                <w:sz w:val="16"/>
                <w:szCs w:val="16"/>
              </w:rPr>
            </w:pPr>
          </w:p>
        </w:tc>
        <w:tc>
          <w:tcPr>
            <w:tcW w:w="4536" w:type="dxa"/>
          </w:tcPr>
          <w:p w14:paraId="63779F67" w14:textId="77777777" w:rsidR="00180A30" w:rsidRPr="00D55925" w:rsidRDefault="00180A30" w:rsidP="005B686E">
            <w:pPr>
              <w:autoSpaceDE w:val="0"/>
              <w:autoSpaceDN w:val="0"/>
              <w:spacing w:before="240" w:after="0" w:line="340" w:lineRule="exact"/>
              <w:jc w:val="center"/>
              <w:rPr>
                <w:rFonts w:ascii="Times New Roman" w:eastAsia="Times New Roman" w:hAnsi="Times New Roman" w:cs="Times New Roman"/>
                <w:b/>
                <w:sz w:val="28"/>
                <w:szCs w:val="28"/>
                <w:lang w:val="fr-FR"/>
              </w:rPr>
            </w:pPr>
            <w:r w:rsidRPr="00D55925">
              <w:rPr>
                <w:rFonts w:ascii="Times New Roman" w:eastAsia="Times New Roman" w:hAnsi="Times New Roman" w:cs="Times New Roman"/>
                <w:b/>
                <w:sz w:val="28"/>
                <w:szCs w:val="28"/>
                <w:lang w:val="fr-FR"/>
              </w:rPr>
              <w:t xml:space="preserve">TM. UỶ BAN NHÂN DÂN </w:t>
            </w:r>
          </w:p>
          <w:p w14:paraId="7F2B1DDD" w14:textId="77777777" w:rsidR="00180A30" w:rsidRPr="00D55925" w:rsidRDefault="00D55925" w:rsidP="00D55925">
            <w:pPr>
              <w:autoSpaceDE w:val="0"/>
              <w:autoSpaceDN w:val="0"/>
              <w:spacing w:after="0" w:line="340" w:lineRule="exact"/>
              <w:jc w:val="center"/>
              <w:rPr>
                <w:rFonts w:ascii="Times New Roman" w:eastAsia="Times New Roman" w:hAnsi="Times New Roman" w:cs="Times New Roman"/>
                <w:b/>
                <w:sz w:val="28"/>
                <w:szCs w:val="28"/>
                <w:lang w:val="fr-FR"/>
              </w:rPr>
            </w:pPr>
            <w:r w:rsidRPr="00D55925">
              <w:rPr>
                <w:rFonts w:ascii="Times New Roman" w:eastAsia="Times New Roman" w:hAnsi="Times New Roman" w:cs="Times New Roman"/>
                <w:b/>
                <w:sz w:val="28"/>
                <w:szCs w:val="28"/>
                <w:lang w:val="fr-FR"/>
              </w:rPr>
              <w:t xml:space="preserve">KT. </w:t>
            </w:r>
            <w:r w:rsidR="00180A30" w:rsidRPr="00D55925">
              <w:rPr>
                <w:rFonts w:ascii="Times New Roman" w:eastAsia="Times New Roman" w:hAnsi="Times New Roman" w:cs="Times New Roman"/>
                <w:b/>
                <w:sz w:val="28"/>
                <w:szCs w:val="28"/>
                <w:lang w:val="fr-FR"/>
              </w:rPr>
              <w:t>CHỦ TỊCH</w:t>
            </w:r>
          </w:p>
          <w:p w14:paraId="34259342" w14:textId="77777777" w:rsidR="00180A30" w:rsidRPr="00D55925" w:rsidRDefault="00D55925" w:rsidP="00D55925">
            <w:pPr>
              <w:autoSpaceDE w:val="0"/>
              <w:autoSpaceDN w:val="0"/>
              <w:spacing w:after="0" w:line="340" w:lineRule="exact"/>
              <w:jc w:val="center"/>
              <w:rPr>
                <w:rFonts w:ascii="Times New Roman" w:eastAsia="Times New Roman" w:hAnsi="Times New Roman" w:cs="Times New Roman"/>
                <w:b/>
                <w:sz w:val="28"/>
                <w:szCs w:val="28"/>
                <w:lang w:val="fr-FR"/>
              </w:rPr>
            </w:pPr>
            <w:r w:rsidRPr="00D55925">
              <w:rPr>
                <w:rFonts w:ascii="Times New Roman" w:eastAsia="Times New Roman" w:hAnsi="Times New Roman" w:cs="Times New Roman"/>
                <w:b/>
                <w:sz w:val="28"/>
                <w:szCs w:val="28"/>
                <w:lang w:val="fr-FR"/>
              </w:rPr>
              <w:t>PHÓ CHỦ TỊCH</w:t>
            </w:r>
          </w:p>
          <w:p w14:paraId="208F1B14" w14:textId="77777777" w:rsidR="00180A30" w:rsidRPr="00180A30" w:rsidRDefault="00180A30" w:rsidP="00180A30">
            <w:pPr>
              <w:autoSpaceDE w:val="0"/>
              <w:autoSpaceDN w:val="0"/>
              <w:spacing w:after="0" w:line="360" w:lineRule="exact"/>
              <w:jc w:val="center"/>
              <w:rPr>
                <w:rFonts w:ascii="Times New Roman" w:eastAsia="Times New Roman" w:hAnsi="Times New Roman" w:cs="Times New Roman"/>
                <w:b/>
                <w:sz w:val="26"/>
                <w:szCs w:val="28"/>
                <w:lang w:val="fr-FR"/>
              </w:rPr>
            </w:pPr>
          </w:p>
          <w:p w14:paraId="2D0E8869" w14:textId="77777777" w:rsidR="00180A30" w:rsidRPr="00180A30" w:rsidRDefault="00180A30" w:rsidP="00180A30">
            <w:pPr>
              <w:autoSpaceDE w:val="0"/>
              <w:autoSpaceDN w:val="0"/>
              <w:spacing w:after="0" w:line="360" w:lineRule="exact"/>
              <w:jc w:val="center"/>
              <w:rPr>
                <w:rFonts w:ascii="Times New Roman" w:eastAsia="Times New Roman" w:hAnsi="Times New Roman" w:cs="Times New Roman"/>
                <w:b/>
                <w:sz w:val="26"/>
                <w:szCs w:val="28"/>
                <w:lang w:val="fr-FR"/>
              </w:rPr>
            </w:pPr>
          </w:p>
          <w:p w14:paraId="2193FC30" w14:textId="77777777" w:rsidR="00180A30" w:rsidRPr="00180A30" w:rsidRDefault="00180A30" w:rsidP="00180A30">
            <w:pPr>
              <w:tabs>
                <w:tab w:val="left" w:pos="630"/>
              </w:tabs>
              <w:autoSpaceDE w:val="0"/>
              <w:autoSpaceDN w:val="0"/>
              <w:spacing w:before="120" w:after="0" w:line="340" w:lineRule="exact"/>
              <w:jc w:val="center"/>
              <w:rPr>
                <w:rFonts w:ascii="Times New Roman" w:eastAsia="Times New Roman" w:hAnsi="Times New Roman" w:cs="Times New Roman"/>
                <w:b/>
                <w:sz w:val="28"/>
                <w:szCs w:val="28"/>
                <w:lang w:val="fr-FR"/>
              </w:rPr>
            </w:pPr>
          </w:p>
          <w:p w14:paraId="453E8153" w14:textId="77777777" w:rsidR="00180A30" w:rsidRDefault="00180A30" w:rsidP="00901A0E">
            <w:pPr>
              <w:tabs>
                <w:tab w:val="left" w:pos="630"/>
              </w:tabs>
              <w:autoSpaceDE w:val="0"/>
              <w:autoSpaceDN w:val="0"/>
              <w:spacing w:before="120" w:after="0" w:line="340" w:lineRule="exact"/>
              <w:jc w:val="center"/>
              <w:rPr>
                <w:rFonts w:ascii="Times New Roman" w:eastAsia="Times New Roman" w:hAnsi="Times New Roman" w:cs="Times New Roman"/>
                <w:b/>
                <w:sz w:val="28"/>
                <w:szCs w:val="28"/>
                <w:lang w:val="fr-FR"/>
              </w:rPr>
            </w:pPr>
          </w:p>
          <w:p w14:paraId="09F4165C" w14:textId="21BD0089" w:rsidR="001B3565" w:rsidRPr="00180A30" w:rsidRDefault="001B3565" w:rsidP="00901A0E">
            <w:pPr>
              <w:tabs>
                <w:tab w:val="left" w:pos="630"/>
              </w:tabs>
              <w:autoSpaceDE w:val="0"/>
              <w:autoSpaceDN w:val="0"/>
              <w:spacing w:before="120" w:after="0" w:line="340" w:lineRule="exact"/>
              <w:jc w:val="center"/>
              <w:rPr>
                <w:rFonts w:ascii="Times New Roman" w:eastAsia="Times New Roman" w:hAnsi="Times New Roman" w:cs="Times New Roman"/>
                <w:b/>
                <w:sz w:val="28"/>
                <w:szCs w:val="28"/>
                <w:lang w:val="fr-FR"/>
              </w:rPr>
            </w:pPr>
          </w:p>
        </w:tc>
      </w:tr>
    </w:tbl>
    <w:p w14:paraId="6D6C4EA7" w14:textId="6F1242A5" w:rsidR="002A5277" w:rsidRDefault="002A5277" w:rsidP="00180A30"/>
    <w:p w14:paraId="2A939606" w14:textId="28F9BB91" w:rsidR="002A5277" w:rsidRDefault="002A5277" w:rsidP="00180A30"/>
    <w:p w14:paraId="0F9D6E9D" w14:textId="25A934B5" w:rsidR="00C50C5B" w:rsidRDefault="00C50C5B" w:rsidP="00180A30"/>
    <w:p w14:paraId="6757DC04" w14:textId="30A0849C" w:rsidR="00C50C5B" w:rsidRDefault="00C50C5B" w:rsidP="00180A30"/>
    <w:p w14:paraId="190C1184" w14:textId="7F08BB4F" w:rsidR="00C50C5B" w:rsidRDefault="00C50C5B" w:rsidP="00180A30"/>
    <w:p w14:paraId="0D06B50C" w14:textId="555C3DD6" w:rsidR="00C50C5B" w:rsidRDefault="00C50C5B" w:rsidP="00180A30"/>
    <w:p w14:paraId="4EBD2896" w14:textId="49CAE745" w:rsidR="00C50C5B" w:rsidRDefault="00C50C5B" w:rsidP="00180A30"/>
    <w:p w14:paraId="081727AC" w14:textId="7B59B0A5" w:rsidR="00C50C5B" w:rsidRDefault="00C50C5B" w:rsidP="00180A30"/>
    <w:p w14:paraId="3ADAAEDD" w14:textId="7273371D" w:rsidR="00C50C5B" w:rsidRDefault="00C50C5B" w:rsidP="00180A30"/>
    <w:p w14:paraId="491643C7" w14:textId="76330706" w:rsidR="00C50C5B" w:rsidRDefault="00C50C5B" w:rsidP="00180A30"/>
    <w:sectPr w:rsidR="00C50C5B" w:rsidSect="00A4651E">
      <w:headerReference w:type="default" r:id="rId7"/>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6DFA7" w14:textId="77777777" w:rsidR="0024493E" w:rsidRDefault="0024493E" w:rsidP="00180A30">
      <w:pPr>
        <w:spacing w:after="0" w:line="240" w:lineRule="auto"/>
      </w:pPr>
      <w:r>
        <w:separator/>
      </w:r>
    </w:p>
  </w:endnote>
  <w:endnote w:type="continuationSeparator" w:id="0">
    <w:p w14:paraId="2F92288A" w14:textId="77777777" w:rsidR="0024493E" w:rsidRDefault="0024493E" w:rsidP="00180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0DD0F" w14:textId="77777777" w:rsidR="0024493E" w:rsidRDefault="0024493E" w:rsidP="00180A30">
      <w:pPr>
        <w:spacing w:after="0" w:line="240" w:lineRule="auto"/>
      </w:pPr>
      <w:r>
        <w:separator/>
      </w:r>
    </w:p>
  </w:footnote>
  <w:footnote w:type="continuationSeparator" w:id="0">
    <w:p w14:paraId="6DFFFBC5" w14:textId="77777777" w:rsidR="0024493E" w:rsidRDefault="0024493E" w:rsidP="00180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1897534"/>
      <w:docPartObj>
        <w:docPartGallery w:val="Page Numbers (Top of Page)"/>
        <w:docPartUnique/>
      </w:docPartObj>
    </w:sdtPr>
    <w:sdtEndPr>
      <w:rPr>
        <w:noProof/>
      </w:rPr>
    </w:sdtEndPr>
    <w:sdtContent>
      <w:p w14:paraId="704C079F" w14:textId="77777777" w:rsidR="00180A30" w:rsidRDefault="007F6C99">
        <w:pPr>
          <w:pStyle w:val="Header"/>
          <w:jc w:val="center"/>
        </w:pPr>
        <w:r w:rsidRPr="00180A30">
          <w:rPr>
            <w:rFonts w:ascii="Times New Roman" w:hAnsi="Times New Roman" w:cs="Times New Roman"/>
            <w:sz w:val="28"/>
            <w:szCs w:val="28"/>
          </w:rPr>
          <w:fldChar w:fldCharType="begin"/>
        </w:r>
        <w:r w:rsidR="00180A30" w:rsidRPr="00180A30">
          <w:rPr>
            <w:rFonts w:ascii="Times New Roman" w:hAnsi="Times New Roman" w:cs="Times New Roman"/>
            <w:sz w:val="28"/>
            <w:szCs w:val="28"/>
          </w:rPr>
          <w:instrText xml:space="preserve"> PAGE   \* MERGEFORMAT </w:instrText>
        </w:r>
        <w:r w:rsidRPr="00180A30">
          <w:rPr>
            <w:rFonts w:ascii="Times New Roman" w:hAnsi="Times New Roman" w:cs="Times New Roman"/>
            <w:sz w:val="28"/>
            <w:szCs w:val="28"/>
          </w:rPr>
          <w:fldChar w:fldCharType="separate"/>
        </w:r>
        <w:r w:rsidR="0096214C">
          <w:rPr>
            <w:rFonts w:ascii="Times New Roman" w:hAnsi="Times New Roman" w:cs="Times New Roman"/>
            <w:noProof/>
            <w:sz w:val="28"/>
            <w:szCs w:val="28"/>
          </w:rPr>
          <w:t>2</w:t>
        </w:r>
        <w:r w:rsidRPr="00180A30">
          <w:rPr>
            <w:rFonts w:ascii="Times New Roman" w:hAnsi="Times New Roman" w:cs="Times New Roman"/>
            <w:noProof/>
            <w:sz w:val="28"/>
            <w:szCs w:val="28"/>
          </w:rPr>
          <w:fldChar w:fldCharType="end"/>
        </w:r>
      </w:p>
    </w:sdtContent>
  </w:sdt>
  <w:p w14:paraId="2FCD585F" w14:textId="77777777" w:rsidR="00180A30" w:rsidRDefault="00180A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F113AD"/>
    <w:multiLevelType w:val="hybridMultilevel"/>
    <w:tmpl w:val="1E5857B0"/>
    <w:lvl w:ilvl="0" w:tplc="0A42D2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EA8778E"/>
    <w:multiLevelType w:val="hybridMultilevel"/>
    <w:tmpl w:val="7E82E4EA"/>
    <w:lvl w:ilvl="0" w:tplc="8880FB8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A30"/>
    <w:rsid w:val="00034FCB"/>
    <w:rsid w:val="0003766D"/>
    <w:rsid w:val="000558F3"/>
    <w:rsid w:val="000713DB"/>
    <w:rsid w:val="000A1B40"/>
    <w:rsid w:val="000D6D50"/>
    <w:rsid w:val="000D718D"/>
    <w:rsid w:val="000E3B58"/>
    <w:rsid w:val="000F2F1B"/>
    <w:rsid w:val="00113F7A"/>
    <w:rsid w:val="00142A57"/>
    <w:rsid w:val="0014694F"/>
    <w:rsid w:val="00167200"/>
    <w:rsid w:val="001734E0"/>
    <w:rsid w:val="00180A30"/>
    <w:rsid w:val="00185E21"/>
    <w:rsid w:val="001A6DA8"/>
    <w:rsid w:val="001B3565"/>
    <w:rsid w:val="001C5724"/>
    <w:rsid w:val="001E1082"/>
    <w:rsid w:val="001F471C"/>
    <w:rsid w:val="00241AC4"/>
    <w:rsid w:val="002421FD"/>
    <w:rsid w:val="0024493E"/>
    <w:rsid w:val="002471A1"/>
    <w:rsid w:val="002A1CC9"/>
    <w:rsid w:val="002A5277"/>
    <w:rsid w:val="002B508B"/>
    <w:rsid w:val="002B5B04"/>
    <w:rsid w:val="002B6AB3"/>
    <w:rsid w:val="002E2470"/>
    <w:rsid w:val="0030166F"/>
    <w:rsid w:val="00302BD3"/>
    <w:rsid w:val="00355800"/>
    <w:rsid w:val="00372A6E"/>
    <w:rsid w:val="003C2BF0"/>
    <w:rsid w:val="003D5FCD"/>
    <w:rsid w:val="003F607E"/>
    <w:rsid w:val="00403B81"/>
    <w:rsid w:val="0043154D"/>
    <w:rsid w:val="00476167"/>
    <w:rsid w:val="004A22A1"/>
    <w:rsid w:val="004C1397"/>
    <w:rsid w:val="004C157B"/>
    <w:rsid w:val="004D6212"/>
    <w:rsid w:val="004E6C19"/>
    <w:rsid w:val="00524BEA"/>
    <w:rsid w:val="00525852"/>
    <w:rsid w:val="0053735F"/>
    <w:rsid w:val="005A4D91"/>
    <w:rsid w:val="005B686E"/>
    <w:rsid w:val="005D697F"/>
    <w:rsid w:val="00610459"/>
    <w:rsid w:val="006124A6"/>
    <w:rsid w:val="00633E58"/>
    <w:rsid w:val="00636D69"/>
    <w:rsid w:val="00680094"/>
    <w:rsid w:val="006A105B"/>
    <w:rsid w:val="006B3FC5"/>
    <w:rsid w:val="006C4AB5"/>
    <w:rsid w:val="006D38A5"/>
    <w:rsid w:val="006F3E29"/>
    <w:rsid w:val="00706083"/>
    <w:rsid w:val="007457C7"/>
    <w:rsid w:val="00755504"/>
    <w:rsid w:val="00756A45"/>
    <w:rsid w:val="00763E40"/>
    <w:rsid w:val="00782029"/>
    <w:rsid w:val="00797451"/>
    <w:rsid w:val="007975E0"/>
    <w:rsid w:val="007B27D1"/>
    <w:rsid w:val="007C31AB"/>
    <w:rsid w:val="007D60A6"/>
    <w:rsid w:val="007D7AFC"/>
    <w:rsid w:val="007E1EF4"/>
    <w:rsid w:val="007F6C99"/>
    <w:rsid w:val="00814E95"/>
    <w:rsid w:val="00847EA3"/>
    <w:rsid w:val="0087028C"/>
    <w:rsid w:val="008702E7"/>
    <w:rsid w:val="008908C3"/>
    <w:rsid w:val="0089382C"/>
    <w:rsid w:val="008A4A5F"/>
    <w:rsid w:val="008A5E28"/>
    <w:rsid w:val="008B195F"/>
    <w:rsid w:val="008D343E"/>
    <w:rsid w:val="00901A0E"/>
    <w:rsid w:val="00915529"/>
    <w:rsid w:val="00934684"/>
    <w:rsid w:val="0094723B"/>
    <w:rsid w:val="009547E1"/>
    <w:rsid w:val="0096214C"/>
    <w:rsid w:val="00962B50"/>
    <w:rsid w:val="0097775B"/>
    <w:rsid w:val="009B4670"/>
    <w:rsid w:val="009B5977"/>
    <w:rsid w:val="009B6059"/>
    <w:rsid w:val="009D052D"/>
    <w:rsid w:val="009E063F"/>
    <w:rsid w:val="009F61DE"/>
    <w:rsid w:val="00A06B42"/>
    <w:rsid w:val="00A14FBA"/>
    <w:rsid w:val="00A162B6"/>
    <w:rsid w:val="00A179C9"/>
    <w:rsid w:val="00A225B7"/>
    <w:rsid w:val="00A30FA9"/>
    <w:rsid w:val="00A4651E"/>
    <w:rsid w:val="00A731A1"/>
    <w:rsid w:val="00A87404"/>
    <w:rsid w:val="00A90BF2"/>
    <w:rsid w:val="00A92CDD"/>
    <w:rsid w:val="00AB441D"/>
    <w:rsid w:val="00AD2EB8"/>
    <w:rsid w:val="00AE108E"/>
    <w:rsid w:val="00AE4702"/>
    <w:rsid w:val="00AF0536"/>
    <w:rsid w:val="00AF4D77"/>
    <w:rsid w:val="00B13656"/>
    <w:rsid w:val="00B2312E"/>
    <w:rsid w:val="00B51271"/>
    <w:rsid w:val="00B569CF"/>
    <w:rsid w:val="00B56F02"/>
    <w:rsid w:val="00B61FE4"/>
    <w:rsid w:val="00B679AA"/>
    <w:rsid w:val="00B711B2"/>
    <w:rsid w:val="00B73302"/>
    <w:rsid w:val="00B80AC5"/>
    <w:rsid w:val="00B87741"/>
    <w:rsid w:val="00B921FD"/>
    <w:rsid w:val="00BC141F"/>
    <w:rsid w:val="00BC3A97"/>
    <w:rsid w:val="00BD0F39"/>
    <w:rsid w:val="00BD6446"/>
    <w:rsid w:val="00BF01CF"/>
    <w:rsid w:val="00C346E9"/>
    <w:rsid w:val="00C348CA"/>
    <w:rsid w:val="00C500E5"/>
    <w:rsid w:val="00C50278"/>
    <w:rsid w:val="00C50C5B"/>
    <w:rsid w:val="00C81D19"/>
    <w:rsid w:val="00C978FF"/>
    <w:rsid w:val="00CD08BD"/>
    <w:rsid w:val="00D179D3"/>
    <w:rsid w:val="00D2611F"/>
    <w:rsid w:val="00D30405"/>
    <w:rsid w:val="00D44387"/>
    <w:rsid w:val="00D55925"/>
    <w:rsid w:val="00D640FE"/>
    <w:rsid w:val="00D86C4A"/>
    <w:rsid w:val="00DA1B64"/>
    <w:rsid w:val="00DB3224"/>
    <w:rsid w:val="00DC564E"/>
    <w:rsid w:val="00DE243B"/>
    <w:rsid w:val="00DF10A7"/>
    <w:rsid w:val="00DF567A"/>
    <w:rsid w:val="00E14FF0"/>
    <w:rsid w:val="00E30E56"/>
    <w:rsid w:val="00E37360"/>
    <w:rsid w:val="00E47472"/>
    <w:rsid w:val="00E51360"/>
    <w:rsid w:val="00E5311A"/>
    <w:rsid w:val="00E545C7"/>
    <w:rsid w:val="00E66ABA"/>
    <w:rsid w:val="00E776E9"/>
    <w:rsid w:val="00E8527F"/>
    <w:rsid w:val="00E962F9"/>
    <w:rsid w:val="00EB0895"/>
    <w:rsid w:val="00EB4416"/>
    <w:rsid w:val="00EC4208"/>
    <w:rsid w:val="00ED0BD0"/>
    <w:rsid w:val="00ED4BB7"/>
    <w:rsid w:val="00F31462"/>
    <w:rsid w:val="00F7313C"/>
    <w:rsid w:val="00F75A8A"/>
    <w:rsid w:val="00F83775"/>
    <w:rsid w:val="00FC05FB"/>
    <w:rsid w:val="00FE2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A2E53"/>
  <w15:docId w15:val="{07813D61-DCBF-4449-8811-DA30A02A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semiHidden/>
    <w:unhideWhenUsed/>
    <w:rsid w:val="00180A30"/>
    <w:pPr>
      <w:spacing w:after="120"/>
    </w:pPr>
    <w:rPr>
      <w:sz w:val="16"/>
      <w:szCs w:val="16"/>
    </w:rPr>
  </w:style>
  <w:style w:type="character" w:customStyle="1" w:styleId="BodyText3Char">
    <w:name w:val="Body Text 3 Char"/>
    <w:basedOn w:val="DefaultParagraphFont"/>
    <w:link w:val="BodyText3"/>
    <w:uiPriority w:val="99"/>
    <w:semiHidden/>
    <w:rsid w:val="00180A30"/>
    <w:rPr>
      <w:sz w:val="16"/>
      <w:szCs w:val="16"/>
    </w:rPr>
  </w:style>
  <w:style w:type="paragraph" w:styleId="Header">
    <w:name w:val="header"/>
    <w:basedOn w:val="Normal"/>
    <w:link w:val="HeaderChar"/>
    <w:uiPriority w:val="99"/>
    <w:unhideWhenUsed/>
    <w:rsid w:val="00180A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A30"/>
  </w:style>
  <w:style w:type="paragraph" w:styleId="Footer">
    <w:name w:val="footer"/>
    <w:basedOn w:val="Normal"/>
    <w:link w:val="FooterChar"/>
    <w:uiPriority w:val="99"/>
    <w:unhideWhenUsed/>
    <w:rsid w:val="00180A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A30"/>
  </w:style>
  <w:style w:type="paragraph" w:styleId="Title">
    <w:name w:val="Title"/>
    <w:basedOn w:val="Normal"/>
    <w:link w:val="TitleChar"/>
    <w:qFormat/>
    <w:rsid w:val="00BD0F39"/>
    <w:pPr>
      <w:spacing w:after="0" w:line="370" w:lineRule="atLeast"/>
      <w:jc w:val="center"/>
    </w:pPr>
    <w:rPr>
      <w:rFonts w:ascii="Times New Roman" w:eastAsia="Times New Roman" w:hAnsi="Times New Roman" w:cs="Times New Roman"/>
      <w:b/>
      <w:spacing w:val="-2"/>
      <w:sz w:val="32"/>
      <w:szCs w:val="20"/>
    </w:rPr>
  </w:style>
  <w:style w:type="character" w:customStyle="1" w:styleId="TitleChar">
    <w:name w:val="Title Char"/>
    <w:basedOn w:val="DefaultParagraphFont"/>
    <w:link w:val="Title"/>
    <w:rsid w:val="00BD0F39"/>
    <w:rPr>
      <w:rFonts w:ascii="Times New Roman" w:eastAsia="Times New Roman" w:hAnsi="Times New Roman" w:cs="Times New Roman"/>
      <w:b/>
      <w:spacing w:val="-2"/>
      <w:sz w:val="32"/>
      <w:szCs w:val="20"/>
    </w:rPr>
  </w:style>
  <w:style w:type="paragraph" w:styleId="BodyText2">
    <w:name w:val="Body Text 2"/>
    <w:basedOn w:val="Normal"/>
    <w:link w:val="BodyText2Char"/>
    <w:uiPriority w:val="99"/>
    <w:semiHidden/>
    <w:unhideWhenUsed/>
    <w:rsid w:val="003F607E"/>
    <w:pPr>
      <w:spacing w:after="120" w:line="480" w:lineRule="auto"/>
    </w:pPr>
  </w:style>
  <w:style w:type="character" w:customStyle="1" w:styleId="BodyText2Char">
    <w:name w:val="Body Text 2 Char"/>
    <w:basedOn w:val="DefaultParagraphFont"/>
    <w:link w:val="BodyText2"/>
    <w:uiPriority w:val="99"/>
    <w:semiHidden/>
    <w:rsid w:val="003F607E"/>
  </w:style>
  <w:style w:type="paragraph" w:styleId="ListParagraph">
    <w:name w:val="List Paragraph"/>
    <w:basedOn w:val="Normal"/>
    <w:uiPriority w:val="34"/>
    <w:qFormat/>
    <w:rsid w:val="003F607E"/>
    <w:pPr>
      <w:ind w:left="720"/>
      <w:contextualSpacing/>
    </w:pPr>
  </w:style>
  <w:style w:type="character" w:styleId="Strong">
    <w:name w:val="Strong"/>
    <w:uiPriority w:val="22"/>
    <w:qFormat/>
    <w:rsid w:val="00CD08BD"/>
    <w:rPr>
      <w:b/>
      <w:bCs/>
    </w:rPr>
  </w:style>
  <w:style w:type="character" w:customStyle="1" w:styleId="fontstyle01">
    <w:name w:val="fontstyle01"/>
    <w:basedOn w:val="DefaultParagraphFont"/>
    <w:rsid w:val="001A6DA8"/>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1A6DA8"/>
    <w:rPr>
      <w:rFonts w:ascii="Times New Roman" w:hAnsi="Times New Roman" w:cs="Times New Roman" w:hint="default"/>
      <w:b w:val="0"/>
      <w:bCs w:val="0"/>
      <w:i w:val="0"/>
      <w:iCs w:val="0"/>
      <w:color w:val="000000"/>
      <w:sz w:val="28"/>
      <w:szCs w:val="28"/>
    </w:rPr>
  </w:style>
  <w:style w:type="character" w:styleId="PageNumber">
    <w:name w:val="page number"/>
    <w:basedOn w:val="DefaultParagraphFont"/>
    <w:rsid w:val="00E30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4</Pages>
  <Words>925</Words>
  <Characters>5275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Trần Anh Sơn</dc:creator>
  <cp:lastModifiedBy>Sơn Ôn Nhật Mai</cp:lastModifiedBy>
  <cp:revision>88</cp:revision>
  <cp:lastPrinted>2020-12-04T03:07:00Z</cp:lastPrinted>
  <dcterms:created xsi:type="dcterms:W3CDTF">2025-02-14T08:17:00Z</dcterms:created>
  <dcterms:modified xsi:type="dcterms:W3CDTF">2025-03-11T09:18:00Z</dcterms:modified>
</cp:coreProperties>
</file>